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23FE" w14:textId="68D90C68" w:rsidR="00EF0919" w:rsidRDefault="00EF0919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color w:val="000000"/>
          <w:sz w:val="20"/>
          <w:szCs w:val="20"/>
          <w:highlight w:val="yellow"/>
          <w:lang w:val="fr-FR"/>
        </w:rPr>
      </w:pPr>
      <w:r w:rsidRPr="00A356B0">
        <w:rPr>
          <w:rFonts w:ascii="Arial" w:eastAsiaTheme="majorEastAsia" w:hAnsi="Arial" w:cs="Arial"/>
          <w:noProof/>
          <w:color w:val="000000"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DEB76" wp14:editId="57BDB9A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37250" cy="1009650"/>
                <wp:effectExtent l="0" t="0" r="635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09650"/>
                        </a:xfrm>
                        <a:prstGeom prst="rect">
                          <a:avLst/>
                        </a:prstGeom>
                        <a:solidFill>
                          <a:srgbClr val="ED174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BDE337" w14:textId="77777777" w:rsidR="00EF0919" w:rsidRPr="00F84DB3" w:rsidRDefault="00EF0919" w:rsidP="00EF0919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84DB3">
                              <w:rPr>
                                <w:rStyle w:val="normaltextrun"/>
                                <w:rFonts w:ascii="Arial" w:eastAsiaTheme="majorEastAsia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Adressez un courrier afin d’illuminer le lieu emblématique Tout en rouge !</w:t>
                            </w:r>
                          </w:p>
                          <w:p w14:paraId="16F6AB16" w14:textId="446DF0DC" w:rsidR="00EF0919" w:rsidRPr="00F84DB3" w:rsidRDefault="00EF0919" w:rsidP="00EF0919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F84DB3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Voici un exemple de demande à adresser à un lieu emblématique afin qu’il s’illumine « Tout en rouge » et célébrer ainsi la Journée mondiale de l’hémophilie. Vous pouvez adapter ce message selon vos besoins et l’adresser aux monuments locaux de votre communauté et votre pays !</w:t>
                            </w:r>
                            <w:r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F84DB3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 xml:space="preserve">Si vous êtes chargé de la coordination de l’illumination des lieux emblématiques ou des monuments dans votre ville ou votre pays, </w:t>
                            </w:r>
                            <w:proofErr w:type="gramStart"/>
                            <w:r w:rsidRPr="00F84DB3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veuillez nous</w:t>
                            </w:r>
                            <w:proofErr w:type="gramEnd"/>
                            <w:r w:rsidRPr="00F84DB3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 xml:space="preserve"> le faire savoir en envoyant un courriel à l’adresse suivante : </w:t>
                            </w:r>
                            <w:hyperlink r:id="rId10" w:history="1">
                              <w:r w:rsidRPr="00F84DB3">
                                <w:rPr>
                                  <w:rStyle w:val="Hyperlink"/>
                                  <w:rFonts w:ascii="Arial" w:eastAsiaTheme="majorEastAsia" w:hAnsi="Arial" w:cs="Arial"/>
                                  <w:color w:val="FFFFFF" w:themeColor="background1"/>
                                  <w:sz w:val="16"/>
                                  <w:szCs w:val="16"/>
                                  <w:lang w:val="fr-FR"/>
                                </w:rPr>
                                <w:t>marcomm@wfh.org</w:t>
                              </w:r>
                            </w:hyperlink>
                            <w:r w:rsidRPr="00F84DB3">
                              <w:rPr>
                                <w:rStyle w:val="normaltextrun"/>
                                <w:rFonts w:ascii="Arial" w:eastAsiaTheme="majorEastAsia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 xml:space="preserve"> afin que nous puissions diffuser l’information.</w:t>
                            </w:r>
                          </w:p>
                          <w:p w14:paraId="100E272A" w14:textId="77777777" w:rsidR="00EF0919" w:rsidRPr="00F84DB3" w:rsidRDefault="00EF0919" w:rsidP="00EF091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DEB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6.3pt;margin-top:0;width:467.5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" fillcolor="#ed174c" stroked="f" strokeweight=".5pt">
                <v:textbox>
                  <w:txbxContent>
                    <w:p w14:paraId="52BDE337" w14:textId="77777777" w:rsidR="00EF0919" w:rsidRPr="00F84DB3" w:rsidRDefault="00EF0919" w:rsidP="00EF0919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 w:rsidRPr="00F84DB3">
                        <w:rPr>
                          <w:rStyle w:val="normaltextrun"/>
                          <w:rFonts w:ascii="Arial" w:eastAsiaTheme="majorEastAsia" w:hAnsi="Arial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Adressez un courrier afin d’illuminer le lieu emblématique Tout en rouge !</w:t>
                      </w:r>
                    </w:p>
                    <w:p w14:paraId="16F6AB16" w14:textId="446DF0DC" w:rsidR="00EF0919" w:rsidRPr="00F84DB3" w:rsidRDefault="00EF0919" w:rsidP="00EF0919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 w:rsidRPr="00F84DB3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Voici un exemple de demande à adresser à un lieu emblématique afin qu’il s’illumine « Tout en rouge » et célébrer ainsi la Journée mondiale de l’hémophilie. Vous pouvez adapter ce message selon vos besoins et l’adresser aux monuments locaux de votre communauté et votre pays !</w:t>
                      </w:r>
                      <w:r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F84DB3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Si vous êtes chargé de la coordination de l’illumination des lieux emblématiques ou des monuments dans votre ville ou votre pays, </w:t>
                      </w:r>
                      <w:proofErr w:type="gramStart"/>
                      <w:r w:rsidRPr="00F84DB3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veuillez nous</w:t>
                      </w:r>
                      <w:proofErr w:type="gramEnd"/>
                      <w:r w:rsidRPr="00F84DB3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 le faire savoir en envoyant un courriel à l’adresse suivante : </w:t>
                      </w:r>
                      <w:hyperlink r:id="rId11" w:history="1">
                        <w:r w:rsidRPr="00F84DB3">
                          <w:rPr>
                            <w:rStyle w:val="Hyperlink"/>
                            <w:rFonts w:ascii="Arial" w:eastAsiaTheme="majorEastAsia" w:hAnsi="Arial" w:cs="Arial"/>
                            <w:color w:val="FFFFFF" w:themeColor="background1"/>
                            <w:sz w:val="16"/>
                            <w:szCs w:val="16"/>
                            <w:lang w:val="fr-FR"/>
                          </w:rPr>
                          <w:t>marcomm@wfh.org</w:t>
                        </w:r>
                      </w:hyperlink>
                      <w:r w:rsidRPr="00F84DB3">
                        <w:rPr>
                          <w:rStyle w:val="normaltextrun"/>
                          <w:rFonts w:ascii="Arial" w:eastAsiaTheme="majorEastAsia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 afin que nous puissions diffuser l’information.</w:t>
                      </w:r>
                    </w:p>
                    <w:p w14:paraId="100E272A" w14:textId="77777777" w:rsidR="00EF0919" w:rsidRPr="00F84DB3" w:rsidRDefault="00EF0919" w:rsidP="00EF0919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A924A8" w14:textId="27E886EE" w:rsidR="00402BB2" w:rsidRDefault="00941907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color w:val="000000"/>
          <w:sz w:val="20"/>
          <w:szCs w:val="20"/>
          <w:highlight w:val="yellow"/>
          <w:lang w:val="fr-FR"/>
        </w:rPr>
      </w:pPr>
      <w:r>
        <w:rPr>
          <w:rStyle w:val="normaltextrun"/>
          <w:rFonts w:ascii="Arial" w:eastAsiaTheme="majorEastAsia" w:hAnsi="Arial" w:cs="Arial"/>
          <w:noProof/>
          <w:color w:val="000000"/>
          <w:sz w:val="20"/>
          <w:szCs w:val="20"/>
          <w:highlight w:val="yellow"/>
          <w:lang w:val="fr-FR"/>
        </w:rPr>
        <w:drawing>
          <wp:inline distT="0" distB="0" distL="0" distR="0" wp14:anchorId="04B3AF64" wp14:editId="58B78D5E">
            <wp:extent cx="594360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823AC" w14:textId="77777777" w:rsidR="00285A23" w:rsidRPr="00816FEE" w:rsidRDefault="00285A23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color w:val="000000"/>
          <w:sz w:val="20"/>
          <w:szCs w:val="20"/>
          <w:highlight w:val="yellow"/>
          <w:lang w:val="fr-FR"/>
        </w:rPr>
      </w:pPr>
    </w:p>
    <w:p w14:paraId="4944C991" w14:textId="10DD0817" w:rsidR="00EF3883" w:rsidRPr="00EF0919" w:rsidRDefault="00F51830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Bonjour</w:t>
      </w:r>
      <w:r w:rsidR="00EF3883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,</w:t>
      </w:r>
    </w:p>
    <w:p w14:paraId="6EF58DD3" w14:textId="77777777" w:rsidR="00EF3883" w:rsidRPr="00EF0919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Style w:val="eop"/>
          <w:rFonts w:ascii="Arial" w:eastAsiaTheme="majorEastAsia" w:hAnsi="Arial" w:cs="Arial"/>
          <w:color w:val="000000"/>
          <w:sz w:val="18"/>
          <w:szCs w:val="18"/>
          <w:lang w:val="fr-FR"/>
        </w:rPr>
        <w:t> </w:t>
      </w:r>
    </w:p>
    <w:p w14:paraId="5D4EC2CC" w14:textId="4234521E" w:rsidR="00EF3883" w:rsidRPr="00EF0919" w:rsidRDefault="00F51830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color w:val="000000"/>
          <w:sz w:val="18"/>
          <w:szCs w:val="18"/>
          <w:lang w:val="fr-FR"/>
        </w:rPr>
      </w:pP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Le 17 avril 2023, la Fédération mondiale de l'hémophilie (FMH) 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demande à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</w:t>
      </w:r>
      <w:r w:rsidR="00EA4AB7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ce que 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des monuments du monde entier </w:t>
      </w:r>
      <w:r w:rsidR="00EA4AB7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se vêtissent de </w:t>
      </w:r>
      <w:proofErr w:type="gramStart"/>
      <w:r w:rsidR="00EA4AB7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rouge 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dans</w:t>
      </w:r>
      <w:proofErr w:type="gramEnd"/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le cadre de la campagne </w:t>
      </w:r>
      <w:r w:rsidR="000913A1" w:rsidRPr="00EF0919">
        <w:rPr>
          <w:rStyle w:val="normaltextrun"/>
          <w:rFonts w:ascii="Arial" w:eastAsiaTheme="majorEastAsia" w:hAnsi="Arial" w:cs="Arial"/>
          <w:b/>
          <w:bCs/>
          <w:color w:val="FF0000"/>
          <w:sz w:val="18"/>
          <w:szCs w:val="18"/>
          <w:lang w:val="fr-FR"/>
        </w:rPr>
        <w:t>Éclairez tout</w:t>
      </w:r>
      <w:r w:rsidRPr="00EF0919">
        <w:rPr>
          <w:rStyle w:val="normaltextrun"/>
          <w:rFonts w:ascii="Arial" w:eastAsiaTheme="majorEastAsia" w:hAnsi="Arial" w:cs="Arial"/>
          <w:b/>
          <w:bCs/>
          <w:color w:val="FF0000"/>
          <w:sz w:val="18"/>
          <w:szCs w:val="18"/>
          <w:lang w:val="fr-FR"/>
        </w:rPr>
        <w:t xml:space="preserve"> en rouge</w:t>
      </w:r>
      <w:r w:rsidR="000913A1" w:rsidRPr="00EF0919">
        <w:rPr>
          <w:rStyle w:val="normaltextrun"/>
          <w:rFonts w:ascii="Arial" w:eastAsiaTheme="majorEastAsia" w:hAnsi="Arial" w:cs="Arial"/>
          <w:b/>
          <w:bCs/>
          <w:color w:val="FF0000"/>
          <w:sz w:val="18"/>
          <w:szCs w:val="18"/>
          <w:lang w:val="fr-FR"/>
        </w:rPr>
        <w:t> !</w:t>
      </w:r>
      <w:r w:rsidRPr="00EF0919">
        <w:rPr>
          <w:rStyle w:val="normaltextrun"/>
          <w:rFonts w:ascii="Arial" w:eastAsiaTheme="majorEastAsia" w:hAnsi="Arial" w:cs="Arial"/>
          <w:color w:val="FF0000"/>
          <w:sz w:val="18"/>
          <w:szCs w:val="18"/>
          <w:lang w:val="fr-FR"/>
        </w:rPr>
        <w:t xml:space="preserve"> 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afin de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célébrer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la Journée mondiale de l'hémophilie. Le fait d'illuminer un bâtiment ou un lieu emblématique en rouge permettra d'attirer l'attention sur les personnes touchées par des troubles héréditaires de la coagulation.</w:t>
      </w:r>
    </w:p>
    <w:p w14:paraId="6A10F86E" w14:textId="281770F3" w:rsidR="00906564" w:rsidRPr="00EF0919" w:rsidRDefault="00906564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sz w:val="18"/>
          <w:szCs w:val="18"/>
          <w:lang w:val="fr-FR"/>
        </w:rPr>
      </w:pPr>
    </w:p>
    <w:p w14:paraId="199A6E96" w14:textId="77777777" w:rsidR="003B6C6F" w:rsidRPr="00EF0919" w:rsidRDefault="000913A1" w:rsidP="003B6C6F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shd w:val="clear" w:color="auto" w:fill="FFFFFF"/>
          <w:lang w:val="fr-FR"/>
        </w:rPr>
      </w:pPr>
      <w:r w:rsidRPr="00EF0919">
        <w:rPr>
          <w:rFonts w:ascii="Arial" w:hAnsi="Arial" w:cs="Arial"/>
          <w:sz w:val="18"/>
          <w:szCs w:val="18"/>
          <w:shd w:val="clear" w:color="auto" w:fill="FFFFFF"/>
          <w:lang w:val="fr-FR"/>
        </w:rPr>
        <w:t xml:space="preserve">Cette année, le thème de la Journée mondiale de l'hémophilie est </w:t>
      </w:r>
      <w:r w:rsidR="003B6C6F" w:rsidRPr="00EF0919">
        <w:rPr>
          <w:rFonts w:ascii="Arial" w:hAnsi="Arial" w:cs="Arial"/>
          <w:sz w:val="18"/>
          <w:szCs w:val="18"/>
          <w:shd w:val="clear" w:color="auto" w:fill="FFFFFF"/>
          <w:lang w:val="fr-FR"/>
        </w:rPr>
        <w:t>« </w:t>
      </w:r>
      <w:r w:rsidR="003B6C6F"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 xml:space="preserve">Accès </w:t>
      </w:r>
      <w:r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>pour tous</w:t>
      </w:r>
      <w:r w:rsidR="003B6C6F"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> </w:t>
      </w:r>
      <w:r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 xml:space="preserve">: La prévention des </w:t>
      </w:r>
      <w:r w:rsidR="003B6C6F"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>saignements</w:t>
      </w:r>
      <w:r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 xml:space="preserve"> comme </w:t>
      </w:r>
      <w:r w:rsidR="003B6C6F"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>référence</w:t>
      </w:r>
      <w:r w:rsidRPr="00EF0919">
        <w:rPr>
          <w:rFonts w:ascii="Arial" w:hAnsi="Arial" w:cs="Arial"/>
          <w:i/>
          <w:iCs/>
          <w:sz w:val="18"/>
          <w:szCs w:val="18"/>
          <w:shd w:val="clear" w:color="auto" w:fill="FFFFFF"/>
          <w:lang w:val="fr-FR"/>
        </w:rPr>
        <w:t xml:space="preserve"> mondiale de soins</w:t>
      </w:r>
      <w:r w:rsidR="003B6C6F" w:rsidRPr="00EF0919">
        <w:rPr>
          <w:rFonts w:ascii="Arial" w:hAnsi="Arial" w:cs="Arial"/>
          <w:sz w:val="18"/>
          <w:szCs w:val="18"/>
          <w:shd w:val="clear" w:color="auto" w:fill="FFFFFF"/>
          <w:lang w:val="fr-FR"/>
        </w:rPr>
        <w:t> »</w:t>
      </w:r>
      <w:r w:rsidRPr="00EF0919">
        <w:rPr>
          <w:rFonts w:ascii="Arial" w:hAnsi="Arial" w:cs="Arial"/>
          <w:sz w:val="18"/>
          <w:szCs w:val="18"/>
          <w:shd w:val="clear" w:color="auto" w:fill="FFFFFF"/>
          <w:lang w:val="fr-FR"/>
        </w:rPr>
        <w:t>. En sensibilisant et en attirant l'attention des décideurs sur l'hémophilie et les autres troubles héréditaires de la coagulation, nous pouvons améliorer l'accès durable et équitable aux soins et aux traitements</w:t>
      </w:r>
      <w:r w:rsidR="003B6C6F" w:rsidRPr="00EF0919">
        <w:rPr>
          <w:rFonts w:ascii="Arial" w:hAnsi="Arial" w:cs="Arial"/>
          <w:sz w:val="18"/>
          <w:szCs w:val="18"/>
          <w:shd w:val="clear" w:color="auto" w:fill="FFFFFF"/>
          <w:lang w:val="fr-FR"/>
        </w:rPr>
        <w:t>.</w:t>
      </w:r>
    </w:p>
    <w:p w14:paraId="5F9C2D13" w14:textId="77777777" w:rsidR="003B6C6F" w:rsidRPr="00EF0919" w:rsidRDefault="003B6C6F" w:rsidP="003B6C6F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shd w:val="clear" w:color="auto" w:fill="FFFFFF"/>
          <w:lang w:val="fr-FR"/>
        </w:rPr>
      </w:pPr>
    </w:p>
    <w:p w14:paraId="16393B4A" w14:textId="6E86AFB8" w:rsidR="00EF3883" w:rsidRPr="00EF0919" w:rsidRDefault="003B6C6F" w:rsidP="003B6C6F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shd w:val="clear" w:color="auto" w:fill="FFFFFF"/>
          <w:lang w:val="fr-FR"/>
        </w:rPr>
      </w:pPr>
      <w:r w:rsidRPr="00EF0919">
        <w:rPr>
          <w:rStyle w:val="normaltextrun"/>
          <w:rFonts w:ascii="Arial" w:eastAsiaTheme="majorEastAsia" w:hAnsi="Arial" w:cs="Arial"/>
          <w:b/>
          <w:bCs/>
          <w:color w:val="FF0000"/>
          <w:sz w:val="18"/>
          <w:szCs w:val="18"/>
          <w:lang w:val="fr-FR"/>
        </w:rPr>
        <w:t xml:space="preserve">Éclairez tout en rouge ! 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est une campagne </w:t>
      </w:r>
      <w:r w:rsidR="00FB38C3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men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ée sous l’égide de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la FMH, organisation internationale sans but lucratif et réseau mondial d'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associat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ions de patients 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issues de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147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 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pays. Depuis près de 60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 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ans, la FMH joue un rôle de premier plan dans l'amélioration et 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la pérennisation de l’offre de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soins 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destinées aux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personnes atteintes de troubles héréditaires de la coagulation, notamment l'hémophilie, la maladie de Willebrand, les défici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t</w:t>
      </w:r>
      <w:r w:rsidR="000913A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s rares en facteurs de coagulation et les </w:t>
      </w:r>
      <w:r w:rsidR="00740EC1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dysfonctions plaquettaires</w:t>
      </w:r>
      <w:r w:rsidR="00EF3883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.</w:t>
      </w:r>
    </w:p>
    <w:p w14:paraId="2CA455AF" w14:textId="0C844130" w:rsidR="00EF3883" w:rsidRPr="00EF0919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25A2C4C9" w14:textId="1207E858" w:rsidR="00906564" w:rsidRPr="00EF0919" w:rsidRDefault="000913A1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eastAsiaTheme="majorEastAsia" w:hAnsi="Arial" w:cs="Arial"/>
          <w:color w:val="FF0000"/>
          <w:sz w:val="18"/>
          <w:szCs w:val="18"/>
          <w:lang w:val="fr-FR"/>
        </w:rPr>
      </w:pP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Au cours des dernières années, la communauté internationale 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concernée par les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troubles de la coagulation a 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pu constater la remarquable 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participation à l'initiative </w:t>
      </w:r>
      <w:r w:rsidRPr="00EF0919">
        <w:rPr>
          <w:rStyle w:val="normaltextrun"/>
          <w:rFonts w:ascii="Arial" w:eastAsiaTheme="majorEastAsia" w:hAnsi="Arial" w:cs="Arial"/>
          <w:b/>
          <w:bCs/>
          <w:color w:val="FF0000"/>
          <w:sz w:val="18"/>
          <w:szCs w:val="18"/>
          <w:lang w:val="fr-FR"/>
        </w:rPr>
        <w:t>Éclairez tout en rouge !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En 2022, </w:t>
      </w:r>
      <w:r w:rsidR="00FB38C3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ce sont 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plus de 125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 lieux emblématiques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dans le monde </w:t>
      </w:r>
      <w:r w:rsidR="00FB38C3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qui 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ont participé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à cette campagne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-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 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un record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 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!</w:t>
      </w:r>
    </w:p>
    <w:p w14:paraId="097F9692" w14:textId="77777777" w:rsidR="00EF3883" w:rsidRPr="00EF0919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0CBADCC8" w14:textId="2E7387CA" w:rsidR="00EF3883" w:rsidRPr="00EF0919" w:rsidRDefault="000913A1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Pour plus d'informations sur la Journée mondiale de l'hémophilie, rendez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noBreakHyphen/>
        <w:t>vous sur le site</w:t>
      </w:r>
      <w:r w:rsidR="00371B7A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 dédié</w:t>
      </w: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 xml:space="preserve"> : </w:t>
      </w:r>
      <w:hyperlink r:id="rId13" w:history="1">
        <w:r w:rsidR="00C833BA" w:rsidRPr="00EF0919">
          <w:rPr>
            <w:rStyle w:val="Hyperlink"/>
            <w:rFonts w:ascii="Arial" w:eastAsiaTheme="majorEastAsia" w:hAnsi="Arial" w:cs="Arial"/>
            <w:sz w:val="18"/>
            <w:szCs w:val="18"/>
            <w:lang w:val="fr-FR"/>
          </w:rPr>
          <w:t>wfh.org/</w:t>
        </w:r>
        <w:proofErr w:type="spellStart"/>
        <w:r w:rsidR="00C833BA" w:rsidRPr="00EF0919">
          <w:rPr>
            <w:rStyle w:val="Hyperlink"/>
            <w:rFonts w:ascii="Arial" w:eastAsiaTheme="majorEastAsia" w:hAnsi="Arial" w:cs="Arial"/>
            <w:sz w:val="18"/>
            <w:szCs w:val="18"/>
            <w:lang w:val="fr-FR"/>
          </w:rPr>
          <w:t>whd</w:t>
        </w:r>
        <w:proofErr w:type="spellEnd"/>
        <w:r w:rsidR="001D2B97" w:rsidRPr="00EF0919">
          <w:rPr>
            <w:rStyle w:val="Hyperlink"/>
            <w:rFonts w:ascii="Arial" w:eastAsiaTheme="majorEastAsia" w:hAnsi="Arial" w:cs="Arial"/>
            <w:sz w:val="18"/>
            <w:szCs w:val="18"/>
            <w:lang w:val="fr-FR"/>
          </w:rPr>
          <w:t>.</w:t>
        </w:r>
      </w:hyperlink>
    </w:p>
    <w:p w14:paraId="68792849" w14:textId="16B041C1" w:rsidR="00EF3883" w:rsidRPr="00EF0919" w:rsidRDefault="00EF3883" w:rsidP="00B37D05">
      <w:pPr>
        <w:pStyle w:val="paragraph"/>
        <w:spacing w:before="0" w:beforeAutospacing="0" w:after="0" w:afterAutospacing="0"/>
        <w:ind w:right="4"/>
        <w:textAlignment w:val="baseline"/>
        <w:rPr>
          <w:rStyle w:val="eop"/>
          <w:rFonts w:ascii="Arial" w:hAnsi="Arial" w:cs="Arial"/>
          <w:sz w:val="18"/>
          <w:szCs w:val="18"/>
          <w:lang w:val="fr-FR"/>
        </w:rPr>
      </w:pPr>
      <w:r w:rsidRPr="00EF0919">
        <w:rPr>
          <w:rStyle w:val="eop"/>
          <w:rFonts w:ascii="Arial" w:eastAsiaTheme="majorEastAsia" w:hAnsi="Arial" w:cs="Arial"/>
          <w:color w:val="000000"/>
          <w:sz w:val="18"/>
          <w:szCs w:val="18"/>
          <w:lang w:val="fr-FR"/>
        </w:rPr>
        <w:t> </w:t>
      </w:r>
      <w:r w:rsidRPr="00EF0919">
        <w:rPr>
          <w:rStyle w:val="eop"/>
          <w:rFonts w:ascii="Arial" w:eastAsiaTheme="majorEastAsia" w:hAnsi="Arial" w:cs="Arial"/>
          <w:sz w:val="18"/>
          <w:szCs w:val="18"/>
          <w:lang w:val="fr-FR"/>
        </w:rPr>
        <w:t> </w:t>
      </w:r>
    </w:p>
    <w:p w14:paraId="0005CF6D" w14:textId="6CB52661" w:rsidR="006446E5" w:rsidRPr="00EF0919" w:rsidRDefault="00F213BE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Fonts w:ascii="Arial" w:eastAsiaTheme="minorHAnsi" w:hAnsi="Arial" w:cs="Arial"/>
          <w:noProof/>
          <w:sz w:val="18"/>
          <w:szCs w:val="18"/>
          <w:lang w:val="fr-FR" w:eastAsia="en-US"/>
        </w:rPr>
        <w:drawing>
          <wp:inline distT="0" distB="0" distL="0" distR="0" wp14:anchorId="5AE80053" wp14:editId="2F1AB8B9">
            <wp:extent cx="4895850" cy="1058676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350" cy="109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B69E4" w14:textId="5D403FAC" w:rsidR="00EF3883" w:rsidRPr="00EF0919" w:rsidRDefault="00371B7A" w:rsidP="007E63EA">
      <w:pPr>
        <w:pStyle w:val="paragraph"/>
        <w:spacing w:before="0" w:beforeAutospacing="0" w:after="0" w:afterAutospacing="0"/>
        <w:ind w:right="4"/>
        <w:textAlignment w:val="baseline"/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fr-FR"/>
        </w:rPr>
      </w:pPr>
      <w:r w:rsidRPr="00EF0919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fr-FR"/>
        </w:rPr>
        <w:t>Merci de bien vouloir poster vos photos des lieux emblématiques illuminés en rouge sur les réseaux sociaux accompagnées du mot</w:t>
      </w:r>
      <w:r w:rsidRPr="00EF0919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fr-FR"/>
        </w:rPr>
        <w:noBreakHyphen/>
        <w:t>dièse</w:t>
      </w:r>
      <w:r w:rsidR="00EF3883" w:rsidRPr="00EF0919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fr-FR"/>
        </w:rPr>
        <w:t xml:space="preserve"> #WHD202</w:t>
      </w:r>
      <w:r w:rsidR="00C833BA" w:rsidRPr="00EF0919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fr-FR"/>
        </w:rPr>
        <w:t>3</w:t>
      </w:r>
      <w:r w:rsidR="00852B91" w:rsidRPr="00EF0919">
        <w:rPr>
          <w:rStyle w:val="normaltextrun"/>
          <w:rFonts w:ascii="Arial" w:eastAsiaTheme="majorEastAsia" w:hAnsi="Arial" w:cs="Arial"/>
          <w:i/>
          <w:iCs/>
          <w:color w:val="767171"/>
          <w:sz w:val="18"/>
          <w:szCs w:val="18"/>
          <w:lang w:val="fr-FR"/>
        </w:rPr>
        <w:t>.</w:t>
      </w:r>
    </w:p>
    <w:p w14:paraId="4FE9FC7C" w14:textId="77777777" w:rsidR="00EF3883" w:rsidRPr="00EF0919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Style w:val="eop"/>
          <w:rFonts w:ascii="Arial" w:eastAsiaTheme="majorEastAsia" w:hAnsi="Arial" w:cs="Arial"/>
          <w:color w:val="767171"/>
          <w:sz w:val="18"/>
          <w:szCs w:val="18"/>
          <w:lang w:val="fr-FR"/>
        </w:rPr>
        <w:t> </w:t>
      </w:r>
    </w:p>
    <w:p w14:paraId="5E8804C6" w14:textId="57426E98" w:rsidR="00EF3883" w:rsidRPr="00EF0919" w:rsidRDefault="00371B7A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Nous tenons à vous remercier du temps que vous avez consacré à notre cause et nous espérons avoir très bientôt de vos nouvelles !</w:t>
      </w:r>
    </w:p>
    <w:p w14:paraId="232C1711" w14:textId="77777777" w:rsidR="00EF3883" w:rsidRPr="00EF0919" w:rsidRDefault="00EF3883" w:rsidP="007E63EA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Style w:val="eop"/>
          <w:rFonts w:ascii="Arial" w:eastAsiaTheme="majorEastAsia" w:hAnsi="Arial" w:cs="Arial"/>
          <w:color w:val="000000"/>
          <w:sz w:val="18"/>
          <w:szCs w:val="18"/>
          <w:lang w:val="fr-FR"/>
        </w:rPr>
        <w:t> </w:t>
      </w:r>
    </w:p>
    <w:p w14:paraId="732749D9" w14:textId="6C5F07D8" w:rsidR="00CB0099" w:rsidRPr="00EF0919" w:rsidRDefault="00371B7A" w:rsidP="00042847">
      <w:pPr>
        <w:pStyle w:val="paragraph"/>
        <w:spacing w:before="0" w:beforeAutospacing="0" w:after="0" w:afterAutospacing="0"/>
        <w:ind w:right="4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Bien cordialement</w:t>
      </w:r>
      <w:r w:rsidR="00EF3883" w:rsidRPr="00EF0919">
        <w:rPr>
          <w:rStyle w:val="normaltextrun"/>
          <w:rFonts w:ascii="Arial" w:eastAsiaTheme="majorEastAsia" w:hAnsi="Arial" w:cs="Arial"/>
          <w:color w:val="000000"/>
          <w:sz w:val="18"/>
          <w:szCs w:val="18"/>
          <w:lang w:val="fr-FR"/>
        </w:rPr>
        <w:t>,</w:t>
      </w:r>
    </w:p>
    <w:sectPr w:rsidR="00CB0099" w:rsidRPr="00EF0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DBC63" w14:textId="77777777" w:rsidR="00093C1F" w:rsidRDefault="00093C1F" w:rsidP="004A036A">
      <w:pPr>
        <w:spacing w:after="0" w:line="240" w:lineRule="auto"/>
      </w:pPr>
      <w:r>
        <w:separator/>
      </w:r>
    </w:p>
  </w:endnote>
  <w:endnote w:type="continuationSeparator" w:id="0">
    <w:p w14:paraId="55B28E95" w14:textId="77777777" w:rsidR="00093C1F" w:rsidRDefault="00093C1F" w:rsidP="004A036A">
      <w:pPr>
        <w:spacing w:after="0" w:line="240" w:lineRule="auto"/>
      </w:pPr>
      <w:r>
        <w:continuationSeparator/>
      </w:r>
    </w:p>
  </w:endnote>
  <w:endnote w:type="continuationNotice" w:id="1">
    <w:p w14:paraId="3E38CC8F" w14:textId="77777777" w:rsidR="00093C1F" w:rsidRDefault="00093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7F8E" w14:textId="77777777" w:rsidR="00093C1F" w:rsidRDefault="00093C1F" w:rsidP="004A036A">
      <w:pPr>
        <w:spacing w:after="0" w:line="240" w:lineRule="auto"/>
      </w:pPr>
      <w:r>
        <w:separator/>
      </w:r>
    </w:p>
  </w:footnote>
  <w:footnote w:type="continuationSeparator" w:id="0">
    <w:p w14:paraId="086805CE" w14:textId="77777777" w:rsidR="00093C1F" w:rsidRDefault="00093C1F" w:rsidP="004A036A">
      <w:pPr>
        <w:spacing w:after="0" w:line="240" w:lineRule="auto"/>
      </w:pPr>
      <w:r>
        <w:continuationSeparator/>
      </w:r>
    </w:p>
  </w:footnote>
  <w:footnote w:type="continuationNotice" w:id="1">
    <w:p w14:paraId="12DBBB64" w14:textId="77777777" w:rsidR="00093C1F" w:rsidRDefault="00093C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973BB"/>
    <w:multiLevelType w:val="hybridMultilevel"/>
    <w:tmpl w:val="BEA2E466"/>
    <w:lvl w:ilvl="0" w:tplc="DF9036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054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83"/>
    <w:rsid w:val="00040E55"/>
    <w:rsid w:val="00042847"/>
    <w:rsid w:val="000913A1"/>
    <w:rsid w:val="00093C1F"/>
    <w:rsid w:val="000E3975"/>
    <w:rsid w:val="000F4A8C"/>
    <w:rsid w:val="001261BB"/>
    <w:rsid w:val="001343C7"/>
    <w:rsid w:val="00135D0C"/>
    <w:rsid w:val="001A3DA3"/>
    <w:rsid w:val="001A541E"/>
    <w:rsid w:val="001B52F2"/>
    <w:rsid w:val="001D2B97"/>
    <w:rsid w:val="001E6FEA"/>
    <w:rsid w:val="002745B9"/>
    <w:rsid w:val="00285A23"/>
    <w:rsid w:val="002C1904"/>
    <w:rsid w:val="002C63B7"/>
    <w:rsid w:val="002D64D3"/>
    <w:rsid w:val="002E1AF2"/>
    <w:rsid w:val="002E7BF4"/>
    <w:rsid w:val="002F60B8"/>
    <w:rsid w:val="00320E4D"/>
    <w:rsid w:val="00371B7A"/>
    <w:rsid w:val="00395557"/>
    <w:rsid w:val="003B6C6F"/>
    <w:rsid w:val="00400D59"/>
    <w:rsid w:val="00402BB2"/>
    <w:rsid w:val="00453CDD"/>
    <w:rsid w:val="00457776"/>
    <w:rsid w:val="0048628A"/>
    <w:rsid w:val="004A036A"/>
    <w:rsid w:val="00560911"/>
    <w:rsid w:val="005F2278"/>
    <w:rsid w:val="006446E5"/>
    <w:rsid w:val="0066436F"/>
    <w:rsid w:val="006D3EFC"/>
    <w:rsid w:val="006F1D23"/>
    <w:rsid w:val="00740EC1"/>
    <w:rsid w:val="0076520E"/>
    <w:rsid w:val="00780A7E"/>
    <w:rsid w:val="007A6992"/>
    <w:rsid w:val="007A6F21"/>
    <w:rsid w:val="007B6AF6"/>
    <w:rsid w:val="007E63EA"/>
    <w:rsid w:val="00816FEE"/>
    <w:rsid w:val="00852B91"/>
    <w:rsid w:val="0087103D"/>
    <w:rsid w:val="008A10D5"/>
    <w:rsid w:val="008E43F2"/>
    <w:rsid w:val="008F4536"/>
    <w:rsid w:val="00906564"/>
    <w:rsid w:val="00941907"/>
    <w:rsid w:val="00962F24"/>
    <w:rsid w:val="009852A8"/>
    <w:rsid w:val="00A303CA"/>
    <w:rsid w:val="00A50360"/>
    <w:rsid w:val="00A60EB2"/>
    <w:rsid w:val="00AA7A30"/>
    <w:rsid w:val="00B01445"/>
    <w:rsid w:val="00B37D05"/>
    <w:rsid w:val="00B64853"/>
    <w:rsid w:val="00B762DE"/>
    <w:rsid w:val="00B80A19"/>
    <w:rsid w:val="00BA4C5C"/>
    <w:rsid w:val="00BB5F1B"/>
    <w:rsid w:val="00C27B93"/>
    <w:rsid w:val="00C833BA"/>
    <w:rsid w:val="00CA1544"/>
    <w:rsid w:val="00CB0099"/>
    <w:rsid w:val="00CC7DD2"/>
    <w:rsid w:val="00D13DA1"/>
    <w:rsid w:val="00D36DA7"/>
    <w:rsid w:val="00D92114"/>
    <w:rsid w:val="00D959A9"/>
    <w:rsid w:val="00DF2E57"/>
    <w:rsid w:val="00EA4AB7"/>
    <w:rsid w:val="00ED147D"/>
    <w:rsid w:val="00EF0919"/>
    <w:rsid w:val="00EF3883"/>
    <w:rsid w:val="00EF41FB"/>
    <w:rsid w:val="00F213BE"/>
    <w:rsid w:val="00F23626"/>
    <w:rsid w:val="00F318DA"/>
    <w:rsid w:val="00F4338C"/>
    <w:rsid w:val="00F51791"/>
    <w:rsid w:val="00F51830"/>
    <w:rsid w:val="00F97F98"/>
    <w:rsid w:val="00FB38C3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56C93"/>
  <w15:chartTrackingRefBased/>
  <w15:docId w15:val="{DCB882B7-0052-45DF-9C30-C86B811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F3883"/>
  </w:style>
  <w:style w:type="character" w:customStyle="1" w:styleId="eop">
    <w:name w:val="eop"/>
    <w:basedOn w:val="DefaultParagraphFont"/>
    <w:rsid w:val="00EF3883"/>
  </w:style>
  <w:style w:type="character" w:customStyle="1" w:styleId="Heading1Char">
    <w:name w:val="Heading 1 Char"/>
    <w:basedOn w:val="DefaultParagraphFont"/>
    <w:link w:val="Heading1"/>
    <w:uiPriority w:val="9"/>
    <w:rsid w:val="00EF38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8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7D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7DD2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C7D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6A"/>
  </w:style>
  <w:style w:type="paragraph" w:styleId="Footer">
    <w:name w:val="footer"/>
    <w:basedOn w:val="Normal"/>
    <w:link w:val="FooterChar"/>
    <w:uiPriority w:val="99"/>
    <w:unhideWhenUsed/>
    <w:rsid w:val="004A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6A"/>
  </w:style>
  <w:style w:type="character" w:styleId="FollowedHyperlink">
    <w:name w:val="FollowedHyperlink"/>
    <w:basedOn w:val="DefaultParagraphFont"/>
    <w:uiPriority w:val="99"/>
    <w:semiHidden/>
    <w:unhideWhenUsed/>
    <w:rsid w:val="00453CD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fh.org/fr/journee-mondiale-de-lhemophil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comm@wfh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comm@wf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0F90CAE569E4185BEE48041E9FF2F" ma:contentTypeVersion="18" ma:contentTypeDescription="Create a new document." ma:contentTypeScope="" ma:versionID="fbceaf7e5f97b4dc0bdef4a0602fefde">
  <xsd:schema xmlns:xsd="http://www.w3.org/2001/XMLSchema" xmlns:xs="http://www.w3.org/2001/XMLSchema" xmlns:p="http://schemas.microsoft.com/office/2006/metadata/properties" xmlns:ns1="http://schemas.microsoft.com/sharepoint/v3" xmlns:ns2="96965e4e-da06-45db-b6c8-917c89aa3b83" xmlns:ns3="026d5d3f-5486-42e2-99f8-af2f5497c969" targetNamespace="http://schemas.microsoft.com/office/2006/metadata/properties" ma:root="true" ma:fieldsID="d537a3175ffc120831288929372d7f42" ns1:_="" ns2:_="" ns3:_="">
    <xsd:import namespace="http://schemas.microsoft.com/sharepoint/v3"/>
    <xsd:import namespace="96965e4e-da06-45db-b6c8-917c89aa3b83"/>
    <xsd:import namespace="026d5d3f-5486-42e2-99f8-af2f5497c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65e4e-da06-45db-b6c8-917c89aa3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0ce04ba-1f11-43db-8388-2f3c138298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d5d3f-5486-42e2-99f8-af2f5497c96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6f3dfa-981c-4928-a6eb-cef342341fbc}" ma:internalName="TaxCatchAll" ma:showField="CatchAllData" ma:web="026d5d3f-5486-42e2-99f8-af2f5497c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65e4e-da06-45db-b6c8-917c89aa3b83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96965e4e-da06-45db-b6c8-917c89aa3b83">
      <Terms xmlns="http://schemas.microsoft.com/office/infopath/2007/PartnerControls"/>
    </lcf76f155ced4ddcb4097134ff3c332f>
    <TaxCatchAll xmlns="026d5d3f-5486-42e2-99f8-af2f5497c96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DD7C8-16D0-4D98-A57A-E3312D9E2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965e4e-da06-45db-b6c8-917c89aa3b83"/>
    <ds:schemaRef ds:uri="026d5d3f-5486-42e2-99f8-af2f5497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48637-FA21-4167-90FD-5E9E4E6BEEAE}">
  <ds:schemaRefs>
    <ds:schemaRef ds:uri="http://schemas.microsoft.com/office/2006/metadata/properties"/>
    <ds:schemaRef ds:uri="http://schemas.microsoft.com/office/infopath/2007/PartnerControls"/>
    <ds:schemaRef ds:uri="96965e4e-da06-45db-b6c8-917c89aa3b83"/>
    <ds:schemaRef ds:uri="http://schemas.microsoft.com/sharepoint/v3"/>
    <ds:schemaRef ds:uri="026d5d3f-5486-42e2-99f8-af2f5497c969"/>
  </ds:schemaRefs>
</ds:datastoreItem>
</file>

<file path=customXml/itemProps3.xml><?xml version="1.0" encoding="utf-8"?>
<ds:datastoreItem xmlns:ds="http://schemas.openxmlformats.org/officeDocument/2006/customXml" ds:itemID="{0C68099E-47EF-463E-A82F-F7A50A811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Podmore</dc:creator>
  <cp:keywords/>
  <dc:description/>
  <cp:lastModifiedBy>Abygail Berg</cp:lastModifiedBy>
  <cp:revision>12</cp:revision>
  <dcterms:created xsi:type="dcterms:W3CDTF">2023-01-31T09:02:00Z</dcterms:created>
  <dcterms:modified xsi:type="dcterms:W3CDTF">2023-02-01T16:41:00Z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5335900</vt:r8>
  </property>
  <property fmtid="{D5CDD505-2E9C-101B-9397-08002B2CF9AE}" pid="3" name="ContentTypeId">
    <vt:lpwstr>0x0101009640F90CAE569E4185BEE48041E9FF2F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