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23FE" w14:textId="68D90C68" w:rsidR="00EF0919" w:rsidRDefault="00EF0919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  <w:highlight w:val="yellow"/>
          <w:lang w:val="fr-FR"/>
        </w:rPr>
      </w:pPr>
      <w:r w:rsidRPr="00A356B0">
        <w:rPr>
          <w:rFonts w:ascii="Arial" w:eastAsiaTheme="majorEastAsia" w:hAnsi="Arial" w:cs="Arial"/>
          <w:noProof/>
          <w:color w:val="000000"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DEB76" wp14:editId="57BDB9A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37250" cy="1009650"/>
                <wp:effectExtent l="0" t="0" r="6350" b="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09650"/>
                        </a:xfrm>
                        <a:prstGeom prst="rect">
                          <a:avLst/>
                        </a:prstGeom>
                        <a:solidFill>
                          <a:srgbClr val="ED174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DE337" w14:textId="77777777" w:rsidR="00EF0919" w:rsidRPr="00F84DB3" w:rsidRDefault="00EF0919" w:rsidP="00EF0919">
                            <w:pPr>
                              <w:pStyle w:val="paragraph"/>
                              <w:spacing w:after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84DB3">
                              <w:rPr>
                                <w:rStyle w:val="normaltextrun"/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  <w:t>Adressez un courrier afin d’illuminer le lieu emblématique Tout en rouge !</w:t>
                            </w:r>
                          </w:p>
                          <w:p w14:paraId="16F6AB16" w14:textId="446DF0DC" w:rsidR="00EF0919" w:rsidRPr="00F84DB3" w:rsidRDefault="00EF0919" w:rsidP="00EF0919">
                            <w:pPr>
                              <w:pStyle w:val="paragraph"/>
                              <w:spacing w:after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84DB3"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  <w:t>Voici un exemple de demande à adresser à un lieu emblématique afin qu’il s’illumine « Tout en rouge » et célébrer ainsi la Journée mondiale de l’hémophilie. Vous pouvez adapter ce message selon vos besoins et l’adresser aux monuments locaux de votre communauté et votre pays !</w:t>
                            </w:r>
                            <w:r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F84DB3"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  <w:t xml:space="preserve">Si vous êtes chargé de la coordination de l’illumination des lieux emblématiques ou des monuments dans votre ville ou votre pays, </w:t>
                            </w:r>
                            <w:proofErr w:type="gramStart"/>
                            <w:r w:rsidRPr="00F84DB3"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  <w:t>veuillez nous</w:t>
                            </w:r>
                            <w:proofErr w:type="gramEnd"/>
                            <w:r w:rsidRPr="00F84DB3"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  <w:t xml:space="preserve"> le faire savoir en envoyant un courriel à l’adresse suivante : </w:t>
                            </w:r>
                            <w:hyperlink r:id="rId10" w:history="1">
                              <w:r w:rsidRPr="00F84DB3">
                                <w:rPr>
                                  <w:rStyle w:val="Hyperlink"/>
                                  <w:rFonts w:ascii="Arial" w:eastAsiaTheme="majorEastAsia" w:hAnsi="Arial" w:cs="Arial"/>
                                  <w:color w:val="FFFFFF" w:themeColor="background1"/>
                                  <w:sz w:val="16"/>
                                  <w:szCs w:val="16"/>
                                  <w:lang w:val="fr-FR"/>
                                </w:rPr>
                                <w:t>marcomm@wfh.org</w:t>
                              </w:r>
                            </w:hyperlink>
                            <w:r w:rsidRPr="00F84DB3">
                              <w:rPr>
                                <w:rStyle w:val="normaltextrun"/>
                                <w:rFonts w:ascii="Arial" w:eastAsiaTheme="majorEastAsia" w:hAnsi="Arial" w:cs="Arial"/>
                                <w:color w:val="FFFFFF" w:themeColor="background1"/>
                                <w:sz w:val="16"/>
                                <w:szCs w:val="16"/>
                                <w:lang w:val="fr-FR"/>
                              </w:rPr>
                              <w:t xml:space="preserve"> afin que nous puissions diffuser l’information.</w:t>
                            </w:r>
                          </w:p>
                          <w:p w14:paraId="100E272A" w14:textId="77777777" w:rsidR="00EF0919" w:rsidRPr="00F84DB3" w:rsidRDefault="00EF0919" w:rsidP="00EF091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DEB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6.3pt;margin-top:0;width:467.5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" fillcolor="#ed174c" stroked="f" strokeweight=".5pt">
                <v:textbox>
                  <w:txbxContent>
                    <w:p w14:paraId="52BDE337" w14:textId="77777777" w:rsidR="00EF0919" w:rsidRPr="00F84DB3" w:rsidRDefault="00EF0919" w:rsidP="00EF0919">
                      <w:pPr>
                        <w:pStyle w:val="paragraph"/>
                        <w:spacing w:after="0"/>
                        <w:jc w:val="center"/>
                        <w:textAlignment w:val="baseline"/>
                        <w:rPr>
                          <w:rStyle w:val="normaltextrun"/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fr-FR"/>
                        </w:rPr>
                      </w:pPr>
                      <w:r w:rsidRPr="00F84DB3">
                        <w:rPr>
                          <w:rStyle w:val="normaltextrun"/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fr-FR"/>
                        </w:rPr>
                        <w:t>Adressez un courrier afin d’illuminer le lieu emblématique Tout en rouge !</w:t>
                      </w:r>
                    </w:p>
                    <w:p w14:paraId="16F6AB16" w14:textId="446DF0DC" w:rsidR="00EF0919" w:rsidRPr="00F84DB3" w:rsidRDefault="00EF0919" w:rsidP="00EF0919">
                      <w:pPr>
                        <w:pStyle w:val="paragraph"/>
                        <w:spacing w:after="0"/>
                        <w:jc w:val="center"/>
                        <w:textAlignment w:val="baseline"/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fr-FR"/>
                        </w:rPr>
                      </w:pPr>
                      <w:r w:rsidRPr="00F84DB3"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fr-FR"/>
                        </w:rPr>
                        <w:t>Voici un exemple de demande à adresser à un lieu emblématique afin qu’il s’illumine « Tout en rouge » et célébrer ainsi la Journée mondiale de l’hémophilie. Vous pouvez adapter ce message selon vos besoins et l’adresser aux monuments locaux de votre communauté et votre pays !</w:t>
                      </w:r>
                      <w:r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F84DB3"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fr-FR"/>
                        </w:rPr>
                        <w:t xml:space="preserve">Si vous êtes chargé de la coordination de l’illumination des lieux emblématiques ou des monuments dans votre ville ou votre pays, </w:t>
                      </w:r>
                      <w:proofErr w:type="gramStart"/>
                      <w:r w:rsidRPr="00F84DB3"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fr-FR"/>
                        </w:rPr>
                        <w:t>veuillez nous</w:t>
                      </w:r>
                      <w:proofErr w:type="gramEnd"/>
                      <w:r w:rsidRPr="00F84DB3"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fr-FR"/>
                        </w:rPr>
                        <w:t xml:space="preserve"> le faire savoir en envoyant un courriel à l’adresse suivante : </w:t>
                      </w:r>
                      <w:hyperlink r:id="rId11" w:history="1">
                        <w:r w:rsidRPr="00F84DB3">
                          <w:rPr>
                            <w:rStyle w:val="Hyperlink"/>
                            <w:rFonts w:ascii="Arial" w:eastAsiaTheme="majorEastAsia" w:hAnsi="Arial" w:cs="Arial"/>
                            <w:color w:val="FFFFFF" w:themeColor="background1"/>
                            <w:sz w:val="16"/>
                            <w:szCs w:val="16"/>
                            <w:lang w:val="fr-FR"/>
                          </w:rPr>
                          <w:t>marcomm@wfh.org</w:t>
                        </w:r>
                      </w:hyperlink>
                      <w:r w:rsidRPr="00F84DB3">
                        <w:rPr>
                          <w:rStyle w:val="normaltextrun"/>
                          <w:rFonts w:ascii="Arial" w:eastAsiaTheme="majorEastAsia" w:hAnsi="Arial" w:cs="Arial"/>
                          <w:color w:val="FFFFFF" w:themeColor="background1"/>
                          <w:sz w:val="16"/>
                          <w:szCs w:val="16"/>
                          <w:lang w:val="fr-FR"/>
                        </w:rPr>
                        <w:t xml:space="preserve"> afin que nous puissions diffuser l’information.</w:t>
                      </w:r>
                    </w:p>
                    <w:p w14:paraId="100E272A" w14:textId="77777777" w:rsidR="00EF0919" w:rsidRPr="00F84DB3" w:rsidRDefault="00EF0919" w:rsidP="00EF091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A924A8" w14:textId="27E886EE" w:rsidR="00402BB2" w:rsidRDefault="00941907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  <w:highlight w:val="yellow"/>
          <w:lang w:val="fr-FR"/>
        </w:rPr>
      </w:pPr>
      <w:r>
        <w:rPr>
          <w:rStyle w:val="normaltextrun"/>
          <w:rFonts w:ascii="Arial" w:eastAsiaTheme="majorEastAsia" w:hAnsi="Arial" w:cs="Arial"/>
          <w:noProof/>
          <w:color w:val="000000"/>
          <w:sz w:val="20"/>
          <w:szCs w:val="20"/>
          <w:highlight w:val="yellow"/>
          <w:lang w:val="fr-FR"/>
        </w:rPr>
        <w:drawing>
          <wp:inline distT="0" distB="0" distL="0" distR="0" wp14:anchorId="04B3AF64" wp14:editId="58B78D5E">
            <wp:extent cx="594360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823AC" w14:textId="77777777" w:rsidR="00285A23" w:rsidRPr="00816FEE" w:rsidRDefault="00285A23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  <w:highlight w:val="yellow"/>
          <w:lang w:val="fr-FR"/>
        </w:rPr>
      </w:pPr>
    </w:p>
    <w:p w14:paraId="4944C991" w14:textId="10DD0817" w:rsidR="00EF3883" w:rsidRPr="00EF0919" w:rsidRDefault="00F51830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Bonjour</w:t>
      </w:r>
      <w:r w:rsidR="00EF3883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,</w:t>
      </w:r>
    </w:p>
    <w:p w14:paraId="6EF58DD3" w14:textId="77777777" w:rsidR="00EF3883" w:rsidRPr="00EF0919" w:rsidRDefault="00EF3883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EF0919">
        <w:rPr>
          <w:rStyle w:val="eop"/>
          <w:rFonts w:ascii="Arial" w:eastAsiaTheme="majorEastAsia" w:hAnsi="Arial" w:cs="Arial"/>
          <w:color w:val="000000"/>
          <w:sz w:val="18"/>
          <w:szCs w:val="18"/>
          <w:lang w:val="fr-FR"/>
        </w:rPr>
        <w:t> </w:t>
      </w:r>
    </w:p>
    <w:p w14:paraId="5D4EC2CC" w14:textId="4234521E" w:rsidR="00EF3883" w:rsidRPr="00EF0919" w:rsidRDefault="00F51830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eop"/>
          <w:rFonts w:ascii="Arial" w:eastAsiaTheme="majorEastAsia" w:hAnsi="Arial" w:cs="Arial"/>
          <w:color w:val="000000"/>
          <w:sz w:val="18"/>
          <w:szCs w:val="18"/>
          <w:lang w:val="fr-FR"/>
        </w:rPr>
      </w:pP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Le 17 avril 2023, la Fédération mondiale de l'hémophilie (FMH) 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demande à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</w:t>
      </w:r>
      <w:r w:rsidR="00EA4AB7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ce que 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des monuments du monde entier </w:t>
      </w:r>
      <w:r w:rsidR="00EA4AB7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se vêtissent de </w:t>
      </w:r>
      <w:proofErr w:type="gramStart"/>
      <w:r w:rsidR="00EA4AB7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rouge 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dans</w:t>
      </w:r>
      <w:proofErr w:type="gramEnd"/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le cadre de la campagne </w:t>
      </w:r>
      <w:r w:rsidR="000913A1" w:rsidRPr="00EF0919">
        <w:rPr>
          <w:rStyle w:val="normaltextrun"/>
          <w:rFonts w:ascii="Arial" w:eastAsiaTheme="majorEastAsia" w:hAnsi="Arial" w:cs="Arial"/>
          <w:b/>
          <w:bCs/>
          <w:color w:val="FF0000"/>
          <w:sz w:val="18"/>
          <w:szCs w:val="18"/>
          <w:lang w:val="fr-FR"/>
        </w:rPr>
        <w:t>Éclairez tout</w:t>
      </w:r>
      <w:r w:rsidRPr="00EF0919">
        <w:rPr>
          <w:rStyle w:val="normaltextrun"/>
          <w:rFonts w:ascii="Arial" w:eastAsiaTheme="majorEastAsia" w:hAnsi="Arial" w:cs="Arial"/>
          <w:b/>
          <w:bCs/>
          <w:color w:val="FF0000"/>
          <w:sz w:val="18"/>
          <w:szCs w:val="18"/>
          <w:lang w:val="fr-FR"/>
        </w:rPr>
        <w:t xml:space="preserve"> en rouge</w:t>
      </w:r>
      <w:r w:rsidR="000913A1" w:rsidRPr="00EF0919">
        <w:rPr>
          <w:rStyle w:val="normaltextrun"/>
          <w:rFonts w:ascii="Arial" w:eastAsiaTheme="majorEastAsia" w:hAnsi="Arial" w:cs="Arial"/>
          <w:b/>
          <w:bCs/>
          <w:color w:val="FF0000"/>
          <w:sz w:val="18"/>
          <w:szCs w:val="18"/>
          <w:lang w:val="fr-FR"/>
        </w:rPr>
        <w:t> !</w:t>
      </w:r>
      <w:r w:rsidRPr="00EF0919">
        <w:rPr>
          <w:rStyle w:val="normaltextrun"/>
          <w:rFonts w:ascii="Arial" w:eastAsiaTheme="majorEastAsia" w:hAnsi="Arial" w:cs="Arial"/>
          <w:color w:val="FF0000"/>
          <w:sz w:val="18"/>
          <w:szCs w:val="18"/>
          <w:lang w:val="fr-FR"/>
        </w:rPr>
        <w:t xml:space="preserve"> 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afin de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célébrer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la Journée mondiale de l'hémophilie. Le fait d'illuminer un bâtiment ou un lieu emblématique en rouge permettra d'attirer l'attention sur les personnes touchées par des troubles héréditaires de la coagulation.</w:t>
      </w:r>
    </w:p>
    <w:p w14:paraId="6A10F86E" w14:textId="281770F3" w:rsidR="00906564" w:rsidRPr="00EF0919" w:rsidRDefault="00906564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eop"/>
          <w:rFonts w:ascii="Arial" w:eastAsiaTheme="majorEastAsia" w:hAnsi="Arial" w:cs="Arial"/>
          <w:sz w:val="18"/>
          <w:szCs w:val="18"/>
          <w:lang w:val="fr-FR"/>
        </w:rPr>
      </w:pPr>
    </w:p>
    <w:p w14:paraId="199A6E96" w14:textId="77777777" w:rsidR="003B6C6F" w:rsidRPr="00EF0919" w:rsidRDefault="000913A1" w:rsidP="003B6C6F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shd w:val="clear" w:color="auto" w:fill="FFFFFF"/>
          <w:lang w:val="fr-FR"/>
        </w:rPr>
      </w:pPr>
      <w:r w:rsidRPr="00EF0919">
        <w:rPr>
          <w:rFonts w:ascii="Arial" w:hAnsi="Arial" w:cs="Arial"/>
          <w:sz w:val="18"/>
          <w:szCs w:val="18"/>
          <w:shd w:val="clear" w:color="auto" w:fill="FFFFFF"/>
          <w:lang w:val="fr-FR"/>
        </w:rPr>
        <w:t xml:space="preserve">Cette année, le thème de la Journée mondiale de l'hémophilie est </w:t>
      </w:r>
      <w:r w:rsidR="003B6C6F" w:rsidRPr="00EF0919">
        <w:rPr>
          <w:rFonts w:ascii="Arial" w:hAnsi="Arial" w:cs="Arial"/>
          <w:sz w:val="18"/>
          <w:szCs w:val="18"/>
          <w:shd w:val="clear" w:color="auto" w:fill="FFFFFF"/>
          <w:lang w:val="fr-FR"/>
        </w:rPr>
        <w:t>« </w:t>
      </w:r>
      <w:r w:rsidR="003B6C6F" w:rsidRPr="00EF0919">
        <w:rPr>
          <w:rFonts w:ascii="Arial" w:hAnsi="Arial" w:cs="Arial"/>
          <w:i/>
          <w:iCs/>
          <w:sz w:val="18"/>
          <w:szCs w:val="18"/>
          <w:shd w:val="clear" w:color="auto" w:fill="FFFFFF"/>
          <w:lang w:val="fr-FR"/>
        </w:rPr>
        <w:t xml:space="preserve">Accès </w:t>
      </w:r>
      <w:r w:rsidRPr="00EF0919">
        <w:rPr>
          <w:rFonts w:ascii="Arial" w:hAnsi="Arial" w:cs="Arial"/>
          <w:i/>
          <w:iCs/>
          <w:sz w:val="18"/>
          <w:szCs w:val="18"/>
          <w:shd w:val="clear" w:color="auto" w:fill="FFFFFF"/>
          <w:lang w:val="fr-FR"/>
        </w:rPr>
        <w:t>pour tous</w:t>
      </w:r>
      <w:r w:rsidR="003B6C6F" w:rsidRPr="00EF0919">
        <w:rPr>
          <w:rFonts w:ascii="Arial" w:hAnsi="Arial" w:cs="Arial"/>
          <w:i/>
          <w:iCs/>
          <w:sz w:val="18"/>
          <w:szCs w:val="18"/>
          <w:shd w:val="clear" w:color="auto" w:fill="FFFFFF"/>
          <w:lang w:val="fr-FR"/>
        </w:rPr>
        <w:t> </w:t>
      </w:r>
      <w:r w:rsidRPr="00EF0919">
        <w:rPr>
          <w:rFonts w:ascii="Arial" w:hAnsi="Arial" w:cs="Arial"/>
          <w:i/>
          <w:iCs/>
          <w:sz w:val="18"/>
          <w:szCs w:val="18"/>
          <w:shd w:val="clear" w:color="auto" w:fill="FFFFFF"/>
          <w:lang w:val="fr-FR"/>
        </w:rPr>
        <w:t xml:space="preserve">: La prévention des </w:t>
      </w:r>
      <w:r w:rsidR="003B6C6F" w:rsidRPr="00EF0919">
        <w:rPr>
          <w:rFonts w:ascii="Arial" w:hAnsi="Arial" w:cs="Arial"/>
          <w:i/>
          <w:iCs/>
          <w:sz w:val="18"/>
          <w:szCs w:val="18"/>
          <w:shd w:val="clear" w:color="auto" w:fill="FFFFFF"/>
          <w:lang w:val="fr-FR"/>
        </w:rPr>
        <w:t>saignements</w:t>
      </w:r>
      <w:r w:rsidRPr="00EF0919">
        <w:rPr>
          <w:rFonts w:ascii="Arial" w:hAnsi="Arial" w:cs="Arial"/>
          <w:i/>
          <w:iCs/>
          <w:sz w:val="18"/>
          <w:szCs w:val="18"/>
          <w:shd w:val="clear" w:color="auto" w:fill="FFFFFF"/>
          <w:lang w:val="fr-FR"/>
        </w:rPr>
        <w:t xml:space="preserve"> comme </w:t>
      </w:r>
      <w:r w:rsidR="003B6C6F" w:rsidRPr="00EF0919">
        <w:rPr>
          <w:rFonts w:ascii="Arial" w:hAnsi="Arial" w:cs="Arial"/>
          <w:i/>
          <w:iCs/>
          <w:sz w:val="18"/>
          <w:szCs w:val="18"/>
          <w:shd w:val="clear" w:color="auto" w:fill="FFFFFF"/>
          <w:lang w:val="fr-FR"/>
        </w:rPr>
        <w:t>référence</w:t>
      </w:r>
      <w:r w:rsidRPr="00EF0919">
        <w:rPr>
          <w:rFonts w:ascii="Arial" w:hAnsi="Arial" w:cs="Arial"/>
          <w:i/>
          <w:iCs/>
          <w:sz w:val="18"/>
          <w:szCs w:val="18"/>
          <w:shd w:val="clear" w:color="auto" w:fill="FFFFFF"/>
          <w:lang w:val="fr-FR"/>
        </w:rPr>
        <w:t xml:space="preserve"> mondiale de soins</w:t>
      </w:r>
      <w:r w:rsidR="003B6C6F" w:rsidRPr="00EF0919">
        <w:rPr>
          <w:rFonts w:ascii="Arial" w:hAnsi="Arial" w:cs="Arial"/>
          <w:sz w:val="18"/>
          <w:szCs w:val="18"/>
          <w:shd w:val="clear" w:color="auto" w:fill="FFFFFF"/>
          <w:lang w:val="fr-FR"/>
        </w:rPr>
        <w:t> »</w:t>
      </w:r>
      <w:r w:rsidRPr="00EF0919">
        <w:rPr>
          <w:rFonts w:ascii="Arial" w:hAnsi="Arial" w:cs="Arial"/>
          <w:sz w:val="18"/>
          <w:szCs w:val="18"/>
          <w:shd w:val="clear" w:color="auto" w:fill="FFFFFF"/>
          <w:lang w:val="fr-FR"/>
        </w:rPr>
        <w:t>. En sensibilisant et en attirant l'attention des décideurs sur l'hémophilie et les autres troubles héréditaires de la coagulation, nous pouvons améliorer l'accès durable et équitable aux soins et aux traitements</w:t>
      </w:r>
      <w:r w:rsidR="003B6C6F" w:rsidRPr="00EF0919">
        <w:rPr>
          <w:rFonts w:ascii="Arial" w:hAnsi="Arial" w:cs="Arial"/>
          <w:sz w:val="18"/>
          <w:szCs w:val="18"/>
          <w:shd w:val="clear" w:color="auto" w:fill="FFFFFF"/>
          <w:lang w:val="fr-FR"/>
        </w:rPr>
        <w:t>.</w:t>
      </w:r>
    </w:p>
    <w:p w14:paraId="5F9C2D13" w14:textId="77777777" w:rsidR="003B6C6F" w:rsidRPr="00EF0919" w:rsidRDefault="003B6C6F" w:rsidP="003B6C6F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shd w:val="clear" w:color="auto" w:fill="FFFFFF"/>
          <w:lang w:val="fr-FR"/>
        </w:rPr>
      </w:pPr>
    </w:p>
    <w:p w14:paraId="16393B4A" w14:textId="6E86AFB8" w:rsidR="00EF3883" w:rsidRPr="00EF0919" w:rsidRDefault="003B6C6F" w:rsidP="003B6C6F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shd w:val="clear" w:color="auto" w:fill="FFFFFF"/>
          <w:lang w:val="fr-FR"/>
        </w:rPr>
      </w:pPr>
      <w:r w:rsidRPr="00EF0919">
        <w:rPr>
          <w:rStyle w:val="normaltextrun"/>
          <w:rFonts w:ascii="Arial" w:eastAsiaTheme="majorEastAsia" w:hAnsi="Arial" w:cs="Arial"/>
          <w:b/>
          <w:bCs/>
          <w:color w:val="FF0000"/>
          <w:sz w:val="18"/>
          <w:szCs w:val="18"/>
          <w:lang w:val="fr-FR"/>
        </w:rPr>
        <w:t xml:space="preserve">Éclairez tout en rouge ! 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est une campagne </w:t>
      </w:r>
      <w:r w:rsidR="00FB38C3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men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ée sous l’égide de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la FMH, organisation internationale sans but lucratif et réseau mondial d'</w:t>
      </w:r>
      <w:r w:rsidR="00371B7A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associat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ions de patients 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issues de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147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 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pays. Depuis près de 60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 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ans, la FMH joue un rôle de premier plan dans l'amélioration et 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la pérennisation de l’offre de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soins 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destinées aux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personnes atteintes de troubles héréditaires de la coagulation, notamment l'hémophilie, la maladie de Willebrand, les défici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t</w:t>
      </w:r>
      <w:r w:rsidR="000913A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s rares en facteurs de coagulation et les </w:t>
      </w:r>
      <w:r w:rsidR="00740EC1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dysfonctions plaquettaires</w:t>
      </w:r>
      <w:r w:rsidR="00EF3883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.</w:t>
      </w:r>
    </w:p>
    <w:p w14:paraId="2CA455AF" w14:textId="0C844130" w:rsidR="00EF3883" w:rsidRPr="00EF0919" w:rsidRDefault="00EF3883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25A2C4C9" w14:textId="1207E858" w:rsidR="00906564" w:rsidRPr="00EF0919" w:rsidRDefault="000913A1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eop"/>
          <w:rFonts w:ascii="Arial" w:eastAsiaTheme="majorEastAsia" w:hAnsi="Arial" w:cs="Arial"/>
          <w:color w:val="FF0000"/>
          <w:sz w:val="18"/>
          <w:szCs w:val="18"/>
          <w:lang w:val="fr-FR"/>
        </w:rPr>
      </w:pP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Au cours des dernières années, la communauté internationale </w:t>
      </w:r>
      <w:r w:rsidR="00371B7A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concernée par les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troubles de la coagulation a </w:t>
      </w:r>
      <w:r w:rsidR="00371B7A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pu constater la remarquable 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participation à l'initiative </w:t>
      </w:r>
      <w:r w:rsidRPr="00EF0919">
        <w:rPr>
          <w:rStyle w:val="normaltextrun"/>
          <w:rFonts w:ascii="Arial" w:eastAsiaTheme="majorEastAsia" w:hAnsi="Arial" w:cs="Arial"/>
          <w:b/>
          <w:bCs/>
          <w:color w:val="FF0000"/>
          <w:sz w:val="18"/>
          <w:szCs w:val="18"/>
          <w:lang w:val="fr-FR"/>
        </w:rPr>
        <w:t>Éclairez tout en rouge !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En 2022, </w:t>
      </w:r>
      <w:r w:rsidR="00FB38C3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ce sont 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plus de 125</w:t>
      </w:r>
      <w:r w:rsidR="00371B7A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 lieux emblématiques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dans le monde </w:t>
      </w:r>
      <w:r w:rsidR="00FB38C3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qui 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ont participé</w:t>
      </w:r>
      <w:r w:rsidR="00371B7A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à cette campagne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-</w:t>
      </w:r>
      <w:r w:rsidR="00371B7A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 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un record</w:t>
      </w:r>
      <w:r w:rsidR="00371B7A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 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!</w:t>
      </w:r>
    </w:p>
    <w:p w14:paraId="097F9692" w14:textId="77777777" w:rsidR="00EF3883" w:rsidRPr="00EF0919" w:rsidRDefault="00EF3883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0CBADCC8" w14:textId="2E7387CA" w:rsidR="00EF3883" w:rsidRPr="00EF0919" w:rsidRDefault="000913A1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Pour plus d'informations sur la Journée mondiale de l'hémophilie, rendez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noBreakHyphen/>
        <w:t>vous sur le site</w:t>
      </w:r>
      <w:r w:rsidR="00371B7A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 dédié</w:t>
      </w: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 xml:space="preserve"> : </w:t>
      </w:r>
      <w:hyperlink r:id="rId13" w:history="1">
        <w:r w:rsidR="00C833BA" w:rsidRPr="00EF0919">
          <w:rPr>
            <w:rStyle w:val="Hyperlink"/>
            <w:rFonts w:ascii="Arial" w:eastAsiaTheme="majorEastAsia" w:hAnsi="Arial" w:cs="Arial"/>
            <w:sz w:val="18"/>
            <w:szCs w:val="18"/>
            <w:lang w:val="fr-FR"/>
          </w:rPr>
          <w:t>wfh.org/</w:t>
        </w:r>
        <w:proofErr w:type="spellStart"/>
        <w:r w:rsidR="00C833BA" w:rsidRPr="00EF0919">
          <w:rPr>
            <w:rStyle w:val="Hyperlink"/>
            <w:rFonts w:ascii="Arial" w:eastAsiaTheme="majorEastAsia" w:hAnsi="Arial" w:cs="Arial"/>
            <w:sz w:val="18"/>
            <w:szCs w:val="18"/>
            <w:lang w:val="fr-FR"/>
          </w:rPr>
          <w:t>whd</w:t>
        </w:r>
        <w:proofErr w:type="spellEnd"/>
        <w:r w:rsidR="001D2B97" w:rsidRPr="00EF0919">
          <w:rPr>
            <w:rStyle w:val="Hyperlink"/>
            <w:rFonts w:ascii="Arial" w:eastAsiaTheme="majorEastAsia" w:hAnsi="Arial" w:cs="Arial"/>
            <w:sz w:val="18"/>
            <w:szCs w:val="18"/>
            <w:lang w:val="fr-FR"/>
          </w:rPr>
          <w:t>.</w:t>
        </w:r>
      </w:hyperlink>
    </w:p>
    <w:p w14:paraId="68792849" w14:textId="16B041C1" w:rsidR="00EF3883" w:rsidRPr="00EF0919" w:rsidRDefault="00EF3883" w:rsidP="00B37D05">
      <w:pPr>
        <w:pStyle w:val="paragraph"/>
        <w:spacing w:before="0" w:beforeAutospacing="0" w:after="0" w:afterAutospacing="0"/>
        <w:ind w:right="4"/>
        <w:textAlignment w:val="baseline"/>
        <w:rPr>
          <w:rStyle w:val="eop"/>
          <w:rFonts w:ascii="Arial" w:hAnsi="Arial" w:cs="Arial"/>
          <w:sz w:val="18"/>
          <w:szCs w:val="18"/>
          <w:lang w:val="fr-FR"/>
        </w:rPr>
      </w:pPr>
      <w:r w:rsidRPr="00EF0919">
        <w:rPr>
          <w:rStyle w:val="eop"/>
          <w:rFonts w:ascii="Arial" w:eastAsiaTheme="majorEastAsia" w:hAnsi="Arial" w:cs="Arial"/>
          <w:color w:val="000000"/>
          <w:sz w:val="18"/>
          <w:szCs w:val="18"/>
          <w:lang w:val="fr-FR"/>
        </w:rPr>
        <w:t> </w:t>
      </w:r>
      <w:r w:rsidRPr="00EF0919">
        <w:rPr>
          <w:rStyle w:val="eop"/>
          <w:rFonts w:ascii="Arial" w:eastAsiaTheme="majorEastAsia" w:hAnsi="Arial" w:cs="Arial"/>
          <w:sz w:val="18"/>
          <w:szCs w:val="18"/>
          <w:lang w:val="fr-FR"/>
        </w:rPr>
        <w:t> </w:t>
      </w:r>
    </w:p>
    <w:p w14:paraId="0005CF6D" w14:textId="6CB52661" w:rsidR="006446E5" w:rsidRPr="00EF0919" w:rsidRDefault="00F213BE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EF0919">
        <w:rPr>
          <w:rFonts w:ascii="Arial" w:eastAsiaTheme="minorHAnsi" w:hAnsi="Arial" w:cs="Arial"/>
          <w:noProof/>
          <w:sz w:val="18"/>
          <w:szCs w:val="18"/>
          <w:lang w:val="fr-FR" w:eastAsia="en-US"/>
        </w:rPr>
        <w:drawing>
          <wp:inline distT="0" distB="0" distL="0" distR="0" wp14:anchorId="5AE80053" wp14:editId="2F1AB8B9">
            <wp:extent cx="4895850" cy="1058676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50" cy="109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B69E4" w14:textId="5D403FAC" w:rsidR="00EF3883" w:rsidRPr="00EF0919" w:rsidRDefault="00371B7A" w:rsidP="007E63EA">
      <w:pPr>
        <w:pStyle w:val="paragraph"/>
        <w:spacing w:before="0" w:beforeAutospacing="0" w:after="0" w:afterAutospacing="0"/>
        <w:ind w:right="4"/>
        <w:textAlignment w:val="baseline"/>
        <w:rPr>
          <w:rStyle w:val="normaltextrun"/>
          <w:rFonts w:ascii="Arial" w:eastAsiaTheme="majorEastAsia" w:hAnsi="Arial" w:cs="Arial"/>
          <w:i/>
          <w:iCs/>
          <w:color w:val="767171"/>
          <w:sz w:val="18"/>
          <w:szCs w:val="18"/>
          <w:lang w:val="fr-FR"/>
        </w:rPr>
      </w:pPr>
      <w:r w:rsidRPr="00EF0919">
        <w:rPr>
          <w:rStyle w:val="normaltextrun"/>
          <w:rFonts w:ascii="Arial" w:eastAsiaTheme="majorEastAsia" w:hAnsi="Arial" w:cs="Arial"/>
          <w:i/>
          <w:iCs/>
          <w:color w:val="767171"/>
          <w:sz w:val="18"/>
          <w:szCs w:val="18"/>
          <w:lang w:val="fr-FR"/>
        </w:rPr>
        <w:t>Merci de bien vouloir poster vos photos des lieux emblématiques illuminés en rouge sur les réseaux sociaux accompagnées du mot</w:t>
      </w:r>
      <w:r w:rsidRPr="00EF0919">
        <w:rPr>
          <w:rStyle w:val="normaltextrun"/>
          <w:rFonts w:ascii="Arial" w:eastAsiaTheme="majorEastAsia" w:hAnsi="Arial" w:cs="Arial"/>
          <w:i/>
          <w:iCs/>
          <w:color w:val="767171"/>
          <w:sz w:val="18"/>
          <w:szCs w:val="18"/>
          <w:lang w:val="fr-FR"/>
        </w:rPr>
        <w:noBreakHyphen/>
        <w:t>dièse</w:t>
      </w:r>
      <w:r w:rsidR="00EF3883" w:rsidRPr="00EF0919">
        <w:rPr>
          <w:rStyle w:val="normaltextrun"/>
          <w:rFonts w:ascii="Arial" w:eastAsiaTheme="majorEastAsia" w:hAnsi="Arial" w:cs="Arial"/>
          <w:i/>
          <w:iCs/>
          <w:color w:val="767171"/>
          <w:sz w:val="18"/>
          <w:szCs w:val="18"/>
          <w:lang w:val="fr-FR"/>
        </w:rPr>
        <w:t xml:space="preserve"> #WHD202</w:t>
      </w:r>
      <w:r w:rsidR="00C833BA" w:rsidRPr="00EF0919">
        <w:rPr>
          <w:rStyle w:val="normaltextrun"/>
          <w:rFonts w:ascii="Arial" w:eastAsiaTheme="majorEastAsia" w:hAnsi="Arial" w:cs="Arial"/>
          <w:i/>
          <w:iCs/>
          <w:color w:val="767171"/>
          <w:sz w:val="18"/>
          <w:szCs w:val="18"/>
          <w:lang w:val="fr-FR"/>
        </w:rPr>
        <w:t>3</w:t>
      </w:r>
      <w:r w:rsidR="00852B91" w:rsidRPr="00EF0919">
        <w:rPr>
          <w:rStyle w:val="normaltextrun"/>
          <w:rFonts w:ascii="Arial" w:eastAsiaTheme="majorEastAsia" w:hAnsi="Arial" w:cs="Arial"/>
          <w:i/>
          <w:iCs/>
          <w:color w:val="767171"/>
          <w:sz w:val="18"/>
          <w:szCs w:val="18"/>
          <w:lang w:val="fr-FR"/>
        </w:rPr>
        <w:t>.</w:t>
      </w:r>
    </w:p>
    <w:p w14:paraId="4FE9FC7C" w14:textId="77777777" w:rsidR="00EF3883" w:rsidRPr="00EF0919" w:rsidRDefault="00EF3883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EF0919">
        <w:rPr>
          <w:rStyle w:val="eop"/>
          <w:rFonts w:ascii="Arial" w:eastAsiaTheme="majorEastAsia" w:hAnsi="Arial" w:cs="Arial"/>
          <w:color w:val="767171"/>
          <w:sz w:val="18"/>
          <w:szCs w:val="18"/>
          <w:lang w:val="fr-FR"/>
        </w:rPr>
        <w:t> </w:t>
      </w:r>
    </w:p>
    <w:p w14:paraId="5E8804C6" w14:textId="57426E98" w:rsidR="00EF3883" w:rsidRPr="00EF0919" w:rsidRDefault="00371B7A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Nous tenons à vous remercier du temps que vous avez consacré à notre cause et nous espérons avoir très bientôt de vos nouvelles !</w:t>
      </w:r>
    </w:p>
    <w:p w14:paraId="232C1711" w14:textId="77777777" w:rsidR="00EF3883" w:rsidRPr="00EF0919" w:rsidRDefault="00EF3883" w:rsidP="007E63EA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EF0919">
        <w:rPr>
          <w:rStyle w:val="eop"/>
          <w:rFonts w:ascii="Arial" w:eastAsiaTheme="majorEastAsia" w:hAnsi="Arial" w:cs="Arial"/>
          <w:color w:val="000000"/>
          <w:sz w:val="18"/>
          <w:szCs w:val="18"/>
          <w:lang w:val="fr-FR"/>
        </w:rPr>
        <w:t> </w:t>
      </w:r>
    </w:p>
    <w:p w14:paraId="732749D9" w14:textId="6C5F07D8" w:rsidR="00CB0099" w:rsidRPr="00EF0919" w:rsidRDefault="00371B7A" w:rsidP="00042847">
      <w:pPr>
        <w:pStyle w:val="paragraph"/>
        <w:spacing w:before="0" w:beforeAutospacing="0" w:after="0" w:afterAutospacing="0"/>
        <w:ind w:right="4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Bien cordialement</w:t>
      </w:r>
      <w:r w:rsidR="00EF3883" w:rsidRPr="00EF0919"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fr-FR"/>
        </w:rPr>
        <w:t>,</w:t>
      </w:r>
    </w:p>
    <w:sectPr w:rsidR="00CB0099" w:rsidRPr="00EF0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BC63" w14:textId="77777777" w:rsidR="00093C1F" w:rsidRDefault="00093C1F" w:rsidP="004A036A">
      <w:pPr>
        <w:spacing w:after="0" w:line="240" w:lineRule="auto"/>
      </w:pPr>
      <w:r>
        <w:separator/>
      </w:r>
    </w:p>
  </w:endnote>
  <w:endnote w:type="continuationSeparator" w:id="0">
    <w:p w14:paraId="55B28E95" w14:textId="77777777" w:rsidR="00093C1F" w:rsidRDefault="00093C1F" w:rsidP="004A036A">
      <w:pPr>
        <w:spacing w:after="0" w:line="240" w:lineRule="auto"/>
      </w:pPr>
      <w:r>
        <w:continuationSeparator/>
      </w:r>
    </w:p>
  </w:endnote>
  <w:endnote w:type="continuationNotice" w:id="1">
    <w:p w14:paraId="3E38CC8F" w14:textId="77777777" w:rsidR="00093C1F" w:rsidRDefault="00093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7F8E" w14:textId="77777777" w:rsidR="00093C1F" w:rsidRDefault="00093C1F" w:rsidP="004A036A">
      <w:pPr>
        <w:spacing w:after="0" w:line="240" w:lineRule="auto"/>
      </w:pPr>
      <w:r>
        <w:separator/>
      </w:r>
    </w:p>
  </w:footnote>
  <w:footnote w:type="continuationSeparator" w:id="0">
    <w:p w14:paraId="086805CE" w14:textId="77777777" w:rsidR="00093C1F" w:rsidRDefault="00093C1F" w:rsidP="004A036A">
      <w:pPr>
        <w:spacing w:after="0" w:line="240" w:lineRule="auto"/>
      </w:pPr>
      <w:r>
        <w:continuationSeparator/>
      </w:r>
    </w:p>
  </w:footnote>
  <w:footnote w:type="continuationNotice" w:id="1">
    <w:p w14:paraId="12DBBB64" w14:textId="77777777" w:rsidR="00093C1F" w:rsidRDefault="00093C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73BB"/>
    <w:multiLevelType w:val="hybridMultilevel"/>
    <w:tmpl w:val="BEA2E466"/>
    <w:lvl w:ilvl="0" w:tplc="DF9036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05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83"/>
    <w:rsid w:val="00040E55"/>
    <w:rsid w:val="00042847"/>
    <w:rsid w:val="000913A1"/>
    <w:rsid w:val="00093C1F"/>
    <w:rsid w:val="000E3975"/>
    <w:rsid w:val="000F4A8C"/>
    <w:rsid w:val="001261BB"/>
    <w:rsid w:val="001343C7"/>
    <w:rsid w:val="00135D0C"/>
    <w:rsid w:val="001A3DA3"/>
    <w:rsid w:val="001A541E"/>
    <w:rsid w:val="001B52F2"/>
    <w:rsid w:val="001D2B97"/>
    <w:rsid w:val="001E6FEA"/>
    <w:rsid w:val="002745B9"/>
    <w:rsid w:val="00285A23"/>
    <w:rsid w:val="002C1904"/>
    <w:rsid w:val="002C63B7"/>
    <w:rsid w:val="002D64D3"/>
    <w:rsid w:val="002E1AF2"/>
    <w:rsid w:val="002E7BF4"/>
    <w:rsid w:val="002F60B8"/>
    <w:rsid w:val="00320E4D"/>
    <w:rsid w:val="00371B7A"/>
    <w:rsid w:val="00395557"/>
    <w:rsid w:val="003B6C6F"/>
    <w:rsid w:val="00400D59"/>
    <w:rsid w:val="00402BB2"/>
    <w:rsid w:val="00453CDD"/>
    <w:rsid w:val="00457776"/>
    <w:rsid w:val="0048628A"/>
    <w:rsid w:val="004A036A"/>
    <w:rsid w:val="00560911"/>
    <w:rsid w:val="005F2278"/>
    <w:rsid w:val="006446E5"/>
    <w:rsid w:val="0066436F"/>
    <w:rsid w:val="006D3EFC"/>
    <w:rsid w:val="006F1D23"/>
    <w:rsid w:val="00740EC1"/>
    <w:rsid w:val="0076520E"/>
    <w:rsid w:val="00780A7E"/>
    <w:rsid w:val="007A6992"/>
    <w:rsid w:val="007A6F21"/>
    <w:rsid w:val="007B6AF6"/>
    <w:rsid w:val="007E63EA"/>
    <w:rsid w:val="00816FEE"/>
    <w:rsid w:val="00852B91"/>
    <w:rsid w:val="0087103D"/>
    <w:rsid w:val="008A10D5"/>
    <w:rsid w:val="008E43F2"/>
    <w:rsid w:val="008F4536"/>
    <w:rsid w:val="00906564"/>
    <w:rsid w:val="00941907"/>
    <w:rsid w:val="00962F24"/>
    <w:rsid w:val="009852A8"/>
    <w:rsid w:val="00A303CA"/>
    <w:rsid w:val="00A50360"/>
    <w:rsid w:val="00A60EB2"/>
    <w:rsid w:val="00AA7A30"/>
    <w:rsid w:val="00B01445"/>
    <w:rsid w:val="00B37D05"/>
    <w:rsid w:val="00B64853"/>
    <w:rsid w:val="00B762DE"/>
    <w:rsid w:val="00B80A19"/>
    <w:rsid w:val="00BA4C5C"/>
    <w:rsid w:val="00BB5F1B"/>
    <w:rsid w:val="00C27B93"/>
    <w:rsid w:val="00C833BA"/>
    <w:rsid w:val="00CA1544"/>
    <w:rsid w:val="00CB0099"/>
    <w:rsid w:val="00CC7DD2"/>
    <w:rsid w:val="00D13DA1"/>
    <w:rsid w:val="00D36DA7"/>
    <w:rsid w:val="00D92114"/>
    <w:rsid w:val="00D959A9"/>
    <w:rsid w:val="00DF2E57"/>
    <w:rsid w:val="00EA4AB7"/>
    <w:rsid w:val="00ED147D"/>
    <w:rsid w:val="00EF0919"/>
    <w:rsid w:val="00EF3883"/>
    <w:rsid w:val="00EF41FB"/>
    <w:rsid w:val="00F213BE"/>
    <w:rsid w:val="00F23626"/>
    <w:rsid w:val="00F318DA"/>
    <w:rsid w:val="00F4338C"/>
    <w:rsid w:val="00F51791"/>
    <w:rsid w:val="00F51830"/>
    <w:rsid w:val="00F97F98"/>
    <w:rsid w:val="00FB38C3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6C93"/>
  <w15:chartTrackingRefBased/>
  <w15:docId w15:val="{DCB882B7-0052-45DF-9C30-C86B8114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F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F3883"/>
  </w:style>
  <w:style w:type="character" w:customStyle="1" w:styleId="eop">
    <w:name w:val="eop"/>
    <w:basedOn w:val="DefaultParagraphFont"/>
    <w:rsid w:val="00EF3883"/>
  </w:style>
  <w:style w:type="character" w:customStyle="1" w:styleId="Heading1Char">
    <w:name w:val="Heading 1 Char"/>
    <w:basedOn w:val="DefaultParagraphFont"/>
    <w:link w:val="Heading1"/>
    <w:uiPriority w:val="9"/>
    <w:rsid w:val="00EF3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38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C7D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7DD2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C7D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6A"/>
  </w:style>
  <w:style w:type="paragraph" w:styleId="Footer">
    <w:name w:val="footer"/>
    <w:basedOn w:val="Normal"/>
    <w:link w:val="FooterChar"/>
    <w:uiPriority w:val="99"/>
    <w:unhideWhenUsed/>
    <w:rsid w:val="004A0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6A"/>
  </w:style>
  <w:style w:type="character" w:styleId="FollowedHyperlink">
    <w:name w:val="FollowedHyperlink"/>
    <w:basedOn w:val="DefaultParagraphFont"/>
    <w:uiPriority w:val="99"/>
    <w:semiHidden/>
    <w:unhideWhenUsed/>
    <w:rsid w:val="00453CD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0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fh.org/fr/journee-mondiale-de-lhemophili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omm@wfh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comm@wf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0F90CAE569E4185BEE48041E9FF2F" ma:contentTypeVersion="18" ma:contentTypeDescription="Create a new document." ma:contentTypeScope="" ma:versionID="fbceaf7e5f97b4dc0bdef4a0602fefde">
  <xsd:schema xmlns:xsd="http://www.w3.org/2001/XMLSchema" xmlns:xs="http://www.w3.org/2001/XMLSchema" xmlns:p="http://schemas.microsoft.com/office/2006/metadata/properties" xmlns:ns1="http://schemas.microsoft.com/sharepoint/v3" xmlns:ns2="96965e4e-da06-45db-b6c8-917c89aa3b83" xmlns:ns3="026d5d3f-5486-42e2-99f8-af2f5497c969" targetNamespace="http://schemas.microsoft.com/office/2006/metadata/properties" ma:root="true" ma:fieldsID="d537a3175ffc120831288929372d7f42" ns1:_="" ns2:_="" ns3:_="">
    <xsd:import namespace="http://schemas.microsoft.com/sharepoint/v3"/>
    <xsd:import namespace="96965e4e-da06-45db-b6c8-917c89aa3b83"/>
    <xsd:import namespace="026d5d3f-5486-42e2-99f8-af2f5497c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65e4e-da06-45db-b6c8-917c89aa3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0ce04ba-1f11-43db-8388-2f3c13829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5d3f-5486-42e2-99f8-af2f5497c96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76f3dfa-981c-4928-a6eb-cef342341fbc}" ma:internalName="TaxCatchAll" ma:showField="CatchAllData" ma:web="026d5d3f-5486-42e2-99f8-af2f5497c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65e4e-da06-45db-b6c8-917c89aa3b8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6965e4e-da06-45db-b6c8-917c89aa3b83">
      <Terms xmlns="http://schemas.microsoft.com/office/infopath/2007/PartnerControls"/>
    </lcf76f155ced4ddcb4097134ff3c332f>
    <TaxCatchAll xmlns="026d5d3f-5486-42e2-99f8-af2f5497c9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DD7C8-16D0-4D98-A57A-E3312D9E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965e4e-da06-45db-b6c8-917c89aa3b83"/>
    <ds:schemaRef ds:uri="026d5d3f-5486-42e2-99f8-af2f5497c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48637-FA21-4167-90FD-5E9E4E6BEEAE}">
  <ds:schemaRefs>
    <ds:schemaRef ds:uri="http://schemas.microsoft.com/office/2006/metadata/properties"/>
    <ds:schemaRef ds:uri="http://schemas.microsoft.com/office/infopath/2007/PartnerControls"/>
    <ds:schemaRef ds:uri="96965e4e-da06-45db-b6c8-917c89aa3b83"/>
    <ds:schemaRef ds:uri="http://schemas.microsoft.com/sharepoint/v3"/>
    <ds:schemaRef ds:uri="026d5d3f-5486-42e2-99f8-af2f5497c969"/>
  </ds:schemaRefs>
</ds:datastoreItem>
</file>

<file path=customXml/itemProps3.xml><?xml version="1.0" encoding="utf-8"?>
<ds:datastoreItem xmlns:ds="http://schemas.openxmlformats.org/officeDocument/2006/customXml" ds:itemID="{0C68099E-47EF-463E-A82F-F7A50A811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Podmore</dc:creator>
  <cp:keywords/>
  <dc:description/>
  <cp:lastModifiedBy>Abygail Berg</cp:lastModifiedBy>
  <cp:revision>12</cp:revision>
  <dcterms:created xsi:type="dcterms:W3CDTF">2023-01-31T09:02:00Z</dcterms:created>
  <dcterms:modified xsi:type="dcterms:W3CDTF">2023-02-01T16:41:00Z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5335900</vt:r8>
  </property>
  <property fmtid="{D5CDD505-2E9C-101B-9397-08002B2CF9AE}" pid="3" name="ContentTypeId">
    <vt:lpwstr>0x0101009640F90CAE569E4185BEE48041E9FF2F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