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FFE0" w14:textId="3CAE89AB" w:rsidR="00220621" w:rsidRDefault="00550744" w:rsidP="007D3C74">
      <w:pPr>
        <w:ind w:right="2697"/>
        <w:rPr>
          <w:rFonts w:ascii="Arial" w:hAnsi="Arial" w:cs="Arial"/>
          <w:b/>
          <w:bCs/>
          <w:color w:val="ED174C"/>
          <w:sz w:val="36"/>
          <w:szCs w:val="36"/>
        </w:rPr>
      </w:pPr>
      <w:r>
        <w:rPr>
          <w:rFonts w:ascii="Arial" w:hAnsi="Arial" w:cs="Arial"/>
          <w:noProof/>
          <w:color w:val="ED174C"/>
          <w:sz w:val="36"/>
          <w:szCs w:val="36"/>
        </w:rPr>
        <w:drawing>
          <wp:anchor distT="0" distB="0" distL="114300" distR="114300" simplePos="0" relativeHeight="251658240" behindDoc="1" locked="0" layoutInCell="1" allowOverlap="1" wp14:anchorId="3AE82B4E" wp14:editId="7000D071">
            <wp:simplePos x="0" y="0"/>
            <wp:positionH relativeFrom="column">
              <wp:posOffset>4184650</wp:posOffset>
            </wp:positionH>
            <wp:positionV relativeFrom="paragraph">
              <wp:posOffset>-7620</wp:posOffset>
            </wp:positionV>
            <wp:extent cx="2309404" cy="2694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404" cy="269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DB5C8" w14:textId="60534151" w:rsidR="00125032" w:rsidRPr="00024669" w:rsidRDefault="00024669" w:rsidP="00550744">
      <w:pPr>
        <w:ind w:right="3406"/>
        <w:rPr>
          <w:rFonts w:ascii="Arial" w:hAnsi="Arial" w:cs="Arial"/>
          <w:color w:val="ED174C"/>
          <w:sz w:val="36"/>
          <w:szCs w:val="36"/>
          <w:lang w:val="fr-CA"/>
        </w:rPr>
      </w:pPr>
      <w:r w:rsidRPr="00024669">
        <w:rPr>
          <w:rFonts w:ascii="Arial" w:hAnsi="Arial" w:cs="Arial"/>
          <w:color w:val="ED174C"/>
          <w:sz w:val="36"/>
          <w:szCs w:val="36"/>
          <w:lang w:val="fr-CA"/>
        </w:rPr>
        <w:t>Comment rédiger un courrier à un représentant du gouvernement sur la Journée mondiale de l’hémophilie ?</w:t>
      </w:r>
    </w:p>
    <w:p w14:paraId="1024481D" w14:textId="4EF0661A" w:rsidR="00E53673" w:rsidRPr="00106E26" w:rsidRDefault="00691B51" w:rsidP="001B11B9">
      <w:pPr>
        <w:ind w:right="3264"/>
        <w:rPr>
          <w:rFonts w:ascii="Arial" w:hAnsi="Arial" w:cs="Arial"/>
          <w:color w:val="1F3F78"/>
          <w:sz w:val="18"/>
          <w:szCs w:val="18"/>
          <w:lang w:val="fr-CA"/>
        </w:rPr>
      </w:pPr>
      <w:r w:rsidRPr="00106E26">
        <w:rPr>
          <w:rFonts w:ascii="Arial" w:hAnsi="Arial" w:cs="Arial"/>
          <w:color w:val="1F3F78"/>
          <w:sz w:val="18"/>
          <w:szCs w:val="18"/>
          <w:lang w:val="fr-CA"/>
        </w:rPr>
        <w:t>En cette Journée mondiale de l’hémophilie, la FMH encourage tous les membres de notre communauté à prendre des initiatives. Nous appelons les organisations nationales membres (ONM) de la FMH, les centres de traitement de l’hémophilie (CTH), les autres associations de défense des droits des hémophiles et chaque membre de notre communauté de plaider pour l’inclusion des troubles de la coagulation dans le cadre de la politique nationale. Vous pouvez, par exemple, contacter les représentants gouvernementaux et les décideurs politiques en leur envoyant un courrier. Vous trouverez ci-dessous quelques conseils pour rédiger une telle lettre, ainsi qu’un modèle.</w:t>
      </w:r>
    </w:p>
    <w:p w14:paraId="725857BB" w14:textId="77777777" w:rsidR="007D3C74" w:rsidRPr="00691B51" w:rsidRDefault="007D3C74" w:rsidP="007D3C74">
      <w:pPr>
        <w:rPr>
          <w:rFonts w:ascii="Arial" w:hAnsi="Arial" w:cs="Arial"/>
          <w:sz w:val="20"/>
          <w:szCs w:val="20"/>
          <w:lang w:val="fr-CA"/>
        </w:rPr>
      </w:pPr>
    </w:p>
    <w:p w14:paraId="02922785" w14:textId="251A6418" w:rsidR="00E53673" w:rsidRPr="00FD1351" w:rsidRDefault="00756A0A" w:rsidP="00E53673">
      <w:pPr>
        <w:rPr>
          <w:rFonts w:ascii="Arial" w:hAnsi="Arial" w:cs="Arial"/>
          <w:color w:val="1F3F78"/>
          <w:sz w:val="36"/>
          <w:szCs w:val="36"/>
          <w:lang w:val="fr-CA"/>
        </w:rPr>
      </w:pPr>
      <w:r w:rsidRPr="00FD1351">
        <w:rPr>
          <w:rFonts w:ascii="Arial" w:hAnsi="Arial" w:cs="Arial"/>
          <w:color w:val="1F3F78"/>
          <w:sz w:val="36"/>
          <w:szCs w:val="36"/>
          <w:lang w:val="fr-CA"/>
        </w:rPr>
        <w:t>Comment démarrer votre lettre ?</w:t>
      </w:r>
    </w:p>
    <w:p w14:paraId="51FE9EDA" w14:textId="6FB7F2FF" w:rsidR="00E53673" w:rsidRPr="00106E26" w:rsidRDefault="001C6AB7" w:rsidP="00EE53C5">
      <w:pPr>
        <w:shd w:val="clear" w:color="auto" w:fill="EF7417"/>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 xml:space="preserve">COMMENCER LE COURRIER PAR L’ADRESSE OFFICIELLE </w:t>
      </w:r>
    </w:p>
    <w:p w14:paraId="20C1BF2D" w14:textId="70B516AD" w:rsidR="00766104" w:rsidRPr="00106E26" w:rsidRDefault="00766104" w:rsidP="00766104">
      <w:pPr>
        <w:pStyle w:val="ListParagraph"/>
        <w:numPr>
          <w:ilvl w:val="0"/>
          <w:numId w:val="5"/>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Indiquez la date pour la référence et le suivi </w:t>
      </w:r>
    </w:p>
    <w:p w14:paraId="43CFF558" w14:textId="77777777" w:rsidR="00766104" w:rsidRPr="00106E26" w:rsidRDefault="00766104" w:rsidP="00766104">
      <w:pPr>
        <w:pStyle w:val="ListParagraph"/>
        <w:numPr>
          <w:ilvl w:val="0"/>
          <w:numId w:val="5"/>
        </w:numPr>
        <w:ind w:left="851"/>
        <w:rPr>
          <w:rFonts w:ascii="Arial" w:hAnsi="Arial" w:cs="Arial"/>
          <w:color w:val="1F3F78"/>
          <w:sz w:val="18"/>
          <w:szCs w:val="18"/>
          <w:lang w:val="fr-CA"/>
        </w:rPr>
      </w:pPr>
      <w:r w:rsidRPr="00106E26">
        <w:rPr>
          <w:rFonts w:ascii="Arial" w:hAnsi="Arial" w:cs="Arial"/>
          <w:color w:val="1F3F78"/>
          <w:sz w:val="18"/>
          <w:szCs w:val="18"/>
          <w:lang w:val="fr-CA"/>
        </w:rPr>
        <w:t>Indiquez le nom, la fonction et l’adresse du représentant gouvernemental ou du décideur politique à qui vous adressez le courrier</w:t>
      </w:r>
    </w:p>
    <w:p w14:paraId="1C03FC33" w14:textId="77777777" w:rsidR="00766104" w:rsidRPr="00106E26" w:rsidRDefault="00766104" w:rsidP="00766104">
      <w:pPr>
        <w:pStyle w:val="ListParagraph"/>
        <w:numPr>
          <w:ilvl w:val="0"/>
          <w:numId w:val="5"/>
        </w:numPr>
        <w:ind w:left="851"/>
        <w:rPr>
          <w:rFonts w:ascii="Arial" w:hAnsi="Arial" w:cs="Arial"/>
          <w:color w:val="1F3F78"/>
          <w:sz w:val="18"/>
          <w:szCs w:val="18"/>
        </w:rPr>
      </w:pPr>
      <w:proofErr w:type="spellStart"/>
      <w:r w:rsidRPr="00106E26">
        <w:rPr>
          <w:rFonts w:ascii="Arial" w:hAnsi="Arial" w:cs="Arial"/>
          <w:color w:val="1F3F78"/>
          <w:sz w:val="18"/>
          <w:szCs w:val="18"/>
        </w:rPr>
        <w:t>Indiquez</w:t>
      </w:r>
      <w:proofErr w:type="spellEnd"/>
      <w:r w:rsidRPr="00106E26">
        <w:rPr>
          <w:rFonts w:ascii="Arial" w:hAnsi="Arial" w:cs="Arial"/>
          <w:color w:val="1F3F78"/>
          <w:sz w:val="18"/>
          <w:szCs w:val="18"/>
        </w:rPr>
        <w:t xml:space="preserve"> </w:t>
      </w:r>
      <w:proofErr w:type="spellStart"/>
      <w:r w:rsidRPr="00106E26">
        <w:rPr>
          <w:rFonts w:ascii="Arial" w:hAnsi="Arial" w:cs="Arial"/>
          <w:color w:val="1F3F78"/>
          <w:sz w:val="18"/>
          <w:szCs w:val="18"/>
        </w:rPr>
        <w:t>l’objet</w:t>
      </w:r>
      <w:proofErr w:type="spellEnd"/>
      <w:r w:rsidRPr="00106E26">
        <w:rPr>
          <w:rFonts w:ascii="Arial" w:hAnsi="Arial" w:cs="Arial"/>
          <w:color w:val="1F3F78"/>
          <w:sz w:val="18"/>
          <w:szCs w:val="18"/>
        </w:rPr>
        <w:t xml:space="preserve"> du </w:t>
      </w:r>
      <w:proofErr w:type="spellStart"/>
      <w:r w:rsidRPr="00106E26">
        <w:rPr>
          <w:rFonts w:ascii="Arial" w:hAnsi="Arial" w:cs="Arial"/>
          <w:color w:val="1F3F78"/>
          <w:sz w:val="18"/>
          <w:szCs w:val="18"/>
        </w:rPr>
        <w:t>courrier</w:t>
      </w:r>
      <w:proofErr w:type="spellEnd"/>
      <w:r w:rsidRPr="00106E26">
        <w:rPr>
          <w:rFonts w:ascii="Arial" w:hAnsi="Arial" w:cs="Arial"/>
          <w:color w:val="1F3F78"/>
          <w:sz w:val="18"/>
          <w:szCs w:val="18"/>
        </w:rPr>
        <w:t xml:space="preserve"> </w:t>
      </w:r>
    </w:p>
    <w:p w14:paraId="5FEEF217" w14:textId="77777777" w:rsidR="00766104" w:rsidRPr="00106E26" w:rsidRDefault="00766104" w:rsidP="00766104">
      <w:pPr>
        <w:pStyle w:val="ListParagraph"/>
        <w:numPr>
          <w:ilvl w:val="0"/>
          <w:numId w:val="5"/>
        </w:numPr>
        <w:ind w:left="851"/>
        <w:rPr>
          <w:rFonts w:ascii="Arial" w:hAnsi="Arial" w:cs="Arial"/>
          <w:color w:val="1F3F78"/>
          <w:sz w:val="18"/>
          <w:szCs w:val="18"/>
          <w:lang w:val="fr-CA"/>
        </w:rPr>
      </w:pPr>
      <w:r w:rsidRPr="00106E26">
        <w:rPr>
          <w:rFonts w:ascii="Arial" w:hAnsi="Arial" w:cs="Arial"/>
          <w:color w:val="1F3F78"/>
          <w:sz w:val="18"/>
          <w:szCs w:val="18"/>
          <w:lang w:val="fr-CA"/>
        </w:rPr>
        <w:t>Commencer par une formule de salutation</w:t>
      </w:r>
    </w:p>
    <w:p w14:paraId="74960E09" w14:textId="6CCA33B8" w:rsidR="00E53673" w:rsidRPr="00106E26" w:rsidRDefault="00E53673" w:rsidP="00766104">
      <w:pPr>
        <w:pStyle w:val="ListParagraph"/>
        <w:ind w:left="851"/>
        <w:rPr>
          <w:rFonts w:ascii="Arial" w:hAnsi="Arial" w:cs="Arial"/>
          <w:color w:val="1F3F78"/>
          <w:sz w:val="18"/>
          <w:szCs w:val="18"/>
          <w:lang w:val="fr-CA"/>
        </w:rPr>
      </w:pPr>
    </w:p>
    <w:p w14:paraId="1CA291B6" w14:textId="315BABA9" w:rsidR="00E53673" w:rsidRPr="00106E26" w:rsidRDefault="00430712" w:rsidP="00EE53C5">
      <w:pPr>
        <w:shd w:val="clear" w:color="auto" w:fill="B3D986"/>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EXPLIQUER L’OBJET DE VOTRE LETTRE</w:t>
      </w:r>
    </w:p>
    <w:p w14:paraId="42C5B3BA" w14:textId="0036D309" w:rsidR="00A61754" w:rsidRPr="00106E26" w:rsidRDefault="00A61754" w:rsidP="00A61754">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Soyez très précis : intégrez une phrase ciblée pour que le destinataire sache immédiatement que vous faites référence à l’hémophilie et aux autres troubles de la coagulation </w:t>
      </w:r>
    </w:p>
    <w:p w14:paraId="358CC3A2" w14:textId="77777777" w:rsidR="00A61754" w:rsidRPr="00106E26" w:rsidRDefault="00A61754" w:rsidP="00A61754">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En une seule phrase, présentez-vous et indiquez qui vous représentez ou ce que représente l’organisation au nom de laquelle vous rédigez le courrier </w:t>
      </w:r>
    </w:p>
    <w:p w14:paraId="6766A4C8" w14:textId="7439E841" w:rsidR="00E53673" w:rsidRPr="00106E26" w:rsidRDefault="00E53673" w:rsidP="00A61754">
      <w:pPr>
        <w:pStyle w:val="ListParagraph"/>
        <w:ind w:left="851"/>
        <w:rPr>
          <w:rFonts w:ascii="Arial" w:hAnsi="Arial" w:cs="Arial"/>
          <w:color w:val="1F3F78"/>
          <w:sz w:val="18"/>
          <w:szCs w:val="18"/>
          <w:lang w:val="fr-CA"/>
        </w:rPr>
      </w:pPr>
    </w:p>
    <w:p w14:paraId="65A0315A" w14:textId="3FD89035" w:rsidR="00015925" w:rsidRPr="00106E26" w:rsidRDefault="00F25F05" w:rsidP="001B11B9">
      <w:pPr>
        <w:shd w:val="clear" w:color="auto" w:fill="A79BC9"/>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 xml:space="preserve">EXPLIQUER L’OBJET DE VOTRE PRÉOCCUPATION EN LIEN AVEC LES TROUBLES HÉRÉDITAIRES DE LA COAGULATION </w:t>
      </w:r>
    </w:p>
    <w:p w14:paraId="37855540" w14:textId="0AAFB54B"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Expliquez au représentant gouvernemental la situation actuelle dans votre pays à propos de l’accès aux traitements et aux soins pour les personnes atteintes de troubles de la coagulation</w:t>
      </w:r>
    </w:p>
    <w:p w14:paraId="11245504" w14:textId="77777777"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Définissez clairement les problèmes et/ou les disparités que cette situation entraîne pour les membres de votre communauté</w:t>
      </w:r>
    </w:p>
    <w:p w14:paraId="39DE28FC" w14:textId="77777777"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Expliquez l'impact des troubles de la coagulation sur les membres de la communauté, comme l’absentéisme scolaire ou au travail</w:t>
      </w:r>
    </w:p>
    <w:p w14:paraId="1AD71DAC" w14:textId="77777777"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Dites au fonctionnaire quel groupe de personnes est affecté par la disponibilité des soins et des traitements et définissez, sur la base de statistiques précises, combien de personnes sont affectées</w:t>
      </w:r>
    </w:p>
    <w:p w14:paraId="499A05F5" w14:textId="77777777"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Utilisez des données statistiques pour renforcer votre argumentaire. Vous pouvez trouver des données pertinentes dans votre registre national des patients (s'il existe), dans les CTH locaux, dans le Sondage </w:t>
      </w:r>
      <w:r w:rsidRPr="00106E26">
        <w:rPr>
          <w:rFonts w:ascii="Arial" w:hAnsi="Arial" w:cs="Arial"/>
          <w:color w:val="1F3F78"/>
          <w:sz w:val="18"/>
          <w:szCs w:val="18"/>
          <w:lang w:val="fr-CA"/>
        </w:rPr>
        <w:lastRenderedPageBreak/>
        <w:t>mondial annuel de la FMH, dans le registre mondial des troubles de la coagulation de la FMH (si les CTH de votre pays en font partie), dans les publications des revues médicales officielles et dans d'autres ressources disponibles sur wfh.org</w:t>
      </w:r>
    </w:p>
    <w:p w14:paraId="34E363DE" w14:textId="155881B8"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La FMH a développé un outil de visualisation interactive et informative pour synthétiser les données du Sondage mondial annuel. Vous pouvez ainsi sélectionner votre propre pays sur une carte du monde et rassembler les statistiques sur les troubles de la coagulation spécifiques à chaque pays : </w:t>
      </w:r>
      <w:hyperlink r:id="rId11" w:history="1">
        <w:r w:rsidR="007A0A39" w:rsidRPr="00106E26">
          <w:rPr>
            <w:rStyle w:val="Hyperlink"/>
            <w:rFonts w:ascii="Arial" w:hAnsi="Arial" w:cs="Arial"/>
            <w:sz w:val="18"/>
            <w:szCs w:val="18"/>
            <w:lang w:val="fr-CA"/>
          </w:rPr>
          <w:t>https://bit.ly/3GRUQhS</w:t>
        </w:r>
      </w:hyperlink>
      <w:r w:rsidR="007A0A39" w:rsidRPr="00106E26">
        <w:rPr>
          <w:rFonts w:ascii="Arial" w:hAnsi="Arial" w:cs="Arial"/>
          <w:color w:val="1F3F78"/>
          <w:sz w:val="18"/>
          <w:szCs w:val="18"/>
          <w:lang w:val="fr-CA"/>
        </w:rPr>
        <w:t xml:space="preserve"> </w:t>
      </w:r>
    </w:p>
    <w:p w14:paraId="127B09A7" w14:textId="77777777" w:rsidR="006810E0" w:rsidRPr="00106E26" w:rsidRDefault="006810E0" w:rsidP="006810E0">
      <w:pPr>
        <w:pStyle w:val="ListParagraph"/>
        <w:numPr>
          <w:ilvl w:val="0"/>
          <w:numId w:val="6"/>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Rendez votre message pertinent pour un décideur politique. Mentionnez toute loi nationale ou politique du </w:t>
      </w:r>
      <w:proofErr w:type="gramStart"/>
      <w:r w:rsidRPr="00106E26">
        <w:rPr>
          <w:rFonts w:ascii="Arial" w:hAnsi="Arial" w:cs="Arial"/>
          <w:color w:val="1F3F78"/>
          <w:sz w:val="18"/>
          <w:szCs w:val="18"/>
          <w:lang w:val="fr-CA"/>
        </w:rPr>
        <w:t>Ministère de la santé</w:t>
      </w:r>
      <w:proofErr w:type="gramEnd"/>
      <w:r w:rsidRPr="00106E26">
        <w:rPr>
          <w:rFonts w:ascii="Arial" w:hAnsi="Arial" w:cs="Arial"/>
          <w:color w:val="1F3F78"/>
          <w:sz w:val="18"/>
          <w:szCs w:val="18"/>
          <w:lang w:val="fr-CA"/>
        </w:rPr>
        <w:t xml:space="preserve"> et tout plan stratégique visant à améliorer les soins dans le pays pour appuyer votre demande. Mentionnez également tout engagement envers des résolutions internationales ou d'autres instruments de politique de santé (par exemple : la Déclaration des Nations Unies sur la couverture sanitaire universelle, la Résolution des Nations Unies sur les défis des personnes vivant avec une maladie rare et de leurs familles, etc.)</w:t>
      </w:r>
    </w:p>
    <w:p w14:paraId="3C52E78C" w14:textId="152E0285" w:rsidR="00E53673" w:rsidRPr="00106E26" w:rsidRDefault="00E53673" w:rsidP="007A0A39">
      <w:pPr>
        <w:pStyle w:val="ListParagraph"/>
        <w:ind w:left="851"/>
        <w:rPr>
          <w:rFonts w:ascii="Arial" w:hAnsi="Arial" w:cs="Arial"/>
          <w:color w:val="1F3F78"/>
          <w:sz w:val="18"/>
          <w:szCs w:val="18"/>
          <w:lang w:val="fr-CA"/>
        </w:rPr>
      </w:pPr>
    </w:p>
    <w:p w14:paraId="4215FFD4" w14:textId="76710549" w:rsidR="00A4174D" w:rsidRPr="00106E26" w:rsidRDefault="008E719B" w:rsidP="00EE53C5">
      <w:pPr>
        <w:shd w:val="clear" w:color="auto" w:fill="A2C9E8"/>
        <w:spacing w:after="0"/>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UTILISER DES EXEMPLES ET DES RÉCITS PERTINENTS OU PERSONNELS</w:t>
      </w:r>
    </w:p>
    <w:p w14:paraId="74487E69" w14:textId="5DAE1224" w:rsidR="00C83630" w:rsidRPr="00106E26" w:rsidRDefault="00C83630" w:rsidP="00C83630">
      <w:pPr>
        <w:pStyle w:val="ListParagraph"/>
        <w:numPr>
          <w:ilvl w:val="0"/>
          <w:numId w:val="7"/>
        </w:numPr>
        <w:ind w:left="851"/>
        <w:rPr>
          <w:rFonts w:ascii="Arial" w:hAnsi="Arial" w:cs="Arial"/>
          <w:color w:val="1F3F78"/>
          <w:sz w:val="18"/>
          <w:szCs w:val="18"/>
          <w:lang w:val="fr-CA"/>
        </w:rPr>
      </w:pPr>
      <w:r w:rsidRPr="00106E26">
        <w:rPr>
          <w:rFonts w:ascii="Arial" w:hAnsi="Arial" w:cs="Arial"/>
          <w:color w:val="1F3F78"/>
          <w:sz w:val="18"/>
          <w:szCs w:val="18"/>
          <w:lang w:val="fr-CA"/>
        </w:rPr>
        <w:t>Décrivez les effets positifs que tout soutien entraînerait sur le plan personnel ou pour ceux que vous représentez (par exemple, une famille en particulier, un certain membre de la communauté, etc.)</w:t>
      </w:r>
    </w:p>
    <w:p w14:paraId="3CC701B0" w14:textId="7B7C1A7F" w:rsidR="00015925" w:rsidRPr="00106E26" w:rsidRDefault="00015925" w:rsidP="00C83630">
      <w:pPr>
        <w:pStyle w:val="ListParagraph"/>
        <w:spacing w:after="0"/>
        <w:ind w:left="851"/>
        <w:rPr>
          <w:rFonts w:ascii="Arial" w:hAnsi="Arial" w:cs="Arial"/>
          <w:color w:val="1F3F78"/>
          <w:sz w:val="18"/>
          <w:szCs w:val="18"/>
          <w:lang w:val="fr-CA"/>
        </w:rPr>
      </w:pPr>
    </w:p>
    <w:p w14:paraId="20AC0ACA" w14:textId="2DB7CC07" w:rsidR="00A4174D" w:rsidRPr="00106E26" w:rsidRDefault="00197B02" w:rsidP="001B11B9">
      <w:pPr>
        <w:shd w:val="clear" w:color="auto" w:fill="ED174C"/>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RAPPELER TOUT SOUTIEN ANTÉRIEUR</w:t>
      </w:r>
    </w:p>
    <w:p w14:paraId="2D226F6F" w14:textId="42BC2EBA" w:rsidR="00FB2783" w:rsidRPr="00106E26" w:rsidRDefault="00FB2783" w:rsidP="00FB2783">
      <w:pPr>
        <w:pStyle w:val="ListParagraph"/>
        <w:numPr>
          <w:ilvl w:val="0"/>
          <w:numId w:val="7"/>
        </w:numPr>
        <w:ind w:left="851"/>
        <w:rPr>
          <w:rFonts w:ascii="Arial" w:hAnsi="Arial" w:cs="Arial"/>
          <w:color w:val="1F3F78"/>
          <w:sz w:val="18"/>
          <w:szCs w:val="18"/>
          <w:lang w:val="fr-CA"/>
        </w:rPr>
      </w:pPr>
      <w:r w:rsidRPr="00106E26">
        <w:rPr>
          <w:rFonts w:ascii="Arial" w:hAnsi="Arial" w:cs="Arial"/>
          <w:color w:val="1F3F78"/>
          <w:sz w:val="18"/>
          <w:szCs w:val="18"/>
          <w:lang w:val="fr-CA"/>
        </w:rPr>
        <w:t>Citez les actions ou les décisions pertinentes que le gouvernement a prises par le passé pour soutenir les personnes atteintes de troubles héréditaires de la coagulation et exprimez vos remerciements</w:t>
      </w:r>
    </w:p>
    <w:p w14:paraId="1D19B9D0" w14:textId="058728FE" w:rsidR="00FB2783" w:rsidRPr="00106E26" w:rsidRDefault="00FB2783" w:rsidP="00FB2783">
      <w:pPr>
        <w:pStyle w:val="ListParagraph"/>
        <w:numPr>
          <w:ilvl w:val="0"/>
          <w:numId w:val="7"/>
        </w:numPr>
        <w:ind w:left="851"/>
        <w:rPr>
          <w:rFonts w:ascii="Arial" w:hAnsi="Arial" w:cs="Arial"/>
          <w:color w:val="1F3F78"/>
          <w:sz w:val="18"/>
          <w:szCs w:val="18"/>
          <w:lang w:val="fr-CA"/>
        </w:rPr>
      </w:pPr>
      <w:r w:rsidRPr="00106E26">
        <w:rPr>
          <w:rFonts w:ascii="Arial" w:hAnsi="Arial" w:cs="Arial"/>
          <w:color w:val="1F3F78"/>
          <w:sz w:val="18"/>
          <w:szCs w:val="18"/>
          <w:lang w:val="fr-CA"/>
        </w:rPr>
        <w:t>Indiquez la destination du soutien gouvernemental reçu par le passé</w:t>
      </w:r>
    </w:p>
    <w:p w14:paraId="2D3C42E9" w14:textId="77777777" w:rsidR="00543E7E" w:rsidRPr="00106E26" w:rsidRDefault="00543E7E" w:rsidP="00543E7E">
      <w:pPr>
        <w:pStyle w:val="ListParagraph"/>
        <w:ind w:left="851"/>
        <w:rPr>
          <w:rFonts w:ascii="Arial" w:hAnsi="Arial" w:cs="Arial"/>
          <w:color w:val="1F3F78"/>
          <w:sz w:val="18"/>
          <w:szCs w:val="18"/>
          <w:lang w:val="fr-CA"/>
        </w:rPr>
      </w:pPr>
    </w:p>
    <w:p w14:paraId="4893DE1A" w14:textId="097C8F77" w:rsidR="00543E7E" w:rsidRPr="00106E26" w:rsidRDefault="00386E6A" w:rsidP="00543E7E">
      <w:pPr>
        <w:shd w:val="clear" w:color="auto" w:fill="B3D986"/>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DÉCRIRE LES ACTIONS QUE VOUS ESPÉREZ VOIR PRISES PAR LE REPRÉSENTANT</w:t>
      </w:r>
    </w:p>
    <w:p w14:paraId="2493D29E" w14:textId="4CD2B766" w:rsidR="009E6DB6" w:rsidRPr="00106E26" w:rsidRDefault="009E6DB6" w:rsidP="009E6DB6">
      <w:pPr>
        <w:pStyle w:val="ListParagraph"/>
        <w:numPr>
          <w:ilvl w:val="0"/>
          <w:numId w:val="8"/>
        </w:numPr>
        <w:ind w:left="851"/>
        <w:rPr>
          <w:rFonts w:ascii="Arial" w:hAnsi="Arial" w:cs="Arial"/>
          <w:color w:val="1F3F78"/>
          <w:sz w:val="18"/>
          <w:szCs w:val="18"/>
          <w:lang w:val="fr-CA"/>
        </w:rPr>
      </w:pPr>
      <w:r w:rsidRPr="00106E26">
        <w:rPr>
          <w:rFonts w:ascii="Arial" w:hAnsi="Arial" w:cs="Arial"/>
          <w:color w:val="1F3F78"/>
          <w:sz w:val="18"/>
          <w:szCs w:val="18"/>
          <w:lang w:val="fr-CA"/>
        </w:rPr>
        <w:t xml:space="preserve">Indiquez précisément les actions que vous (et ceux que vous représentez) espérez voir prises par le représentant </w:t>
      </w:r>
    </w:p>
    <w:p w14:paraId="7EE5EA2A" w14:textId="77777777" w:rsidR="007A2E26" w:rsidRPr="00106E26" w:rsidRDefault="007A2E26" w:rsidP="009E6DB6">
      <w:pPr>
        <w:rPr>
          <w:rFonts w:ascii="Arial" w:hAnsi="Arial" w:cs="Arial"/>
          <w:color w:val="1F3F78"/>
          <w:sz w:val="18"/>
          <w:szCs w:val="18"/>
          <w:lang w:val="fr-CA"/>
        </w:rPr>
      </w:pPr>
    </w:p>
    <w:p w14:paraId="6C08D7AF" w14:textId="3EA007C7" w:rsidR="00623843" w:rsidRPr="00106E26" w:rsidRDefault="00FD66AA" w:rsidP="001B11B9">
      <w:pPr>
        <w:shd w:val="clear" w:color="auto" w:fill="A79BC9"/>
        <w:spacing w:after="0" w:line="276" w:lineRule="auto"/>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PROPOSER LA FAÇON DONT VOUS OU VOTRE ORGANISATION POUVEZ AIDER</w:t>
      </w:r>
    </w:p>
    <w:p w14:paraId="50D255FE" w14:textId="77777777" w:rsidR="00EF57C7" w:rsidRPr="00106E26" w:rsidRDefault="00EF57C7" w:rsidP="00623843">
      <w:pPr>
        <w:spacing w:after="0" w:line="276" w:lineRule="auto"/>
        <w:rPr>
          <w:rFonts w:ascii="Arial" w:hAnsi="Arial" w:cs="Arial"/>
          <w:color w:val="1F3F78"/>
          <w:sz w:val="18"/>
          <w:szCs w:val="18"/>
          <w:lang w:val="fr-CA"/>
        </w:rPr>
      </w:pPr>
    </w:p>
    <w:p w14:paraId="50ADFF06" w14:textId="2744F9FC" w:rsidR="003C4FCC" w:rsidRPr="00106E26" w:rsidRDefault="003C4FCC" w:rsidP="003C4FCC">
      <w:pPr>
        <w:pStyle w:val="ListParagraph"/>
        <w:numPr>
          <w:ilvl w:val="0"/>
          <w:numId w:val="8"/>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En plus d'énoncer les questions et les problèmes auxquels votre communauté est confrontée, assurez-vous de proposer une solution</w:t>
      </w:r>
    </w:p>
    <w:p w14:paraId="3E1D627F" w14:textId="77777777" w:rsidR="003C4FCC" w:rsidRPr="00106E26" w:rsidRDefault="003C4FCC" w:rsidP="003C4FCC">
      <w:pPr>
        <w:pStyle w:val="ListParagraph"/>
        <w:numPr>
          <w:ilvl w:val="0"/>
          <w:numId w:val="8"/>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 xml:space="preserve">Expliquez la façon dont vous, </w:t>
      </w:r>
      <w:proofErr w:type="gramStart"/>
      <w:r w:rsidRPr="00106E26">
        <w:rPr>
          <w:rFonts w:ascii="Arial" w:hAnsi="Arial" w:cs="Arial"/>
          <w:color w:val="1F3F78"/>
          <w:sz w:val="18"/>
          <w:szCs w:val="18"/>
          <w:lang w:val="fr-CA"/>
        </w:rPr>
        <w:t>votre organisations</w:t>
      </w:r>
      <w:proofErr w:type="gramEnd"/>
      <w:r w:rsidRPr="00106E26">
        <w:rPr>
          <w:rFonts w:ascii="Arial" w:hAnsi="Arial" w:cs="Arial"/>
          <w:color w:val="1F3F78"/>
          <w:sz w:val="18"/>
          <w:szCs w:val="18"/>
          <w:lang w:val="fr-CA"/>
        </w:rPr>
        <w:t xml:space="preserve"> ou vos organisations partenaires pouvez aider</w:t>
      </w:r>
    </w:p>
    <w:p w14:paraId="08586966" w14:textId="77777777" w:rsidR="003C4FCC" w:rsidRPr="00106E26" w:rsidRDefault="003C4FCC" w:rsidP="003C4FCC">
      <w:pPr>
        <w:pStyle w:val="ListParagraph"/>
        <w:numPr>
          <w:ilvl w:val="0"/>
          <w:numId w:val="8"/>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Détaillez tout soutien technique, toute expertises, tout soutien communautaire ou toute autre contribution que vous pouvez apporter pour aider à résoudre le problème en question</w:t>
      </w:r>
    </w:p>
    <w:p w14:paraId="42D01791" w14:textId="77777777" w:rsidR="003C4FCC" w:rsidRPr="00106E26" w:rsidRDefault="003C4FCC" w:rsidP="003C4FCC">
      <w:pPr>
        <w:pStyle w:val="ListParagraph"/>
        <w:numPr>
          <w:ilvl w:val="0"/>
          <w:numId w:val="8"/>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Soyez disponible pour une réunion de suivi afin de poursuivre la discussion</w:t>
      </w:r>
    </w:p>
    <w:p w14:paraId="1E612E0D" w14:textId="4424E147" w:rsidR="00623843" w:rsidRPr="00106E26" w:rsidRDefault="00623843" w:rsidP="003C4FCC">
      <w:pPr>
        <w:pStyle w:val="ListParagraph"/>
        <w:spacing w:after="0" w:line="276" w:lineRule="auto"/>
        <w:ind w:left="851"/>
        <w:rPr>
          <w:rFonts w:ascii="Arial" w:hAnsi="Arial" w:cs="Arial"/>
          <w:color w:val="1F3F78"/>
          <w:sz w:val="18"/>
          <w:szCs w:val="18"/>
          <w:lang w:val="fr-CA"/>
        </w:rPr>
      </w:pPr>
    </w:p>
    <w:p w14:paraId="42211277" w14:textId="605AF96D" w:rsidR="00EF57C7" w:rsidRPr="00106E26" w:rsidRDefault="008A31E9" w:rsidP="00EE53C5">
      <w:pPr>
        <w:shd w:val="clear" w:color="auto" w:fill="EF7417"/>
        <w:spacing w:after="0" w:line="276" w:lineRule="auto"/>
        <w:rPr>
          <w:rFonts w:ascii="Arial" w:hAnsi="Arial" w:cs="Arial"/>
          <w:color w:val="FFFFFF" w:themeColor="background1"/>
          <w:sz w:val="18"/>
          <w:szCs w:val="18"/>
          <w:lang w:val="fr-CA"/>
        </w:rPr>
      </w:pPr>
      <w:r w:rsidRPr="00106E26">
        <w:rPr>
          <w:rFonts w:ascii="Arial" w:hAnsi="Arial" w:cs="Arial"/>
          <w:color w:val="FFFFFF" w:themeColor="background1"/>
          <w:sz w:val="18"/>
          <w:szCs w:val="18"/>
          <w:lang w:val="fr-CA"/>
        </w:rPr>
        <w:t>FINALISER ET SIGNER LE COURRIER</w:t>
      </w:r>
    </w:p>
    <w:p w14:paraId="48D4B4A3" w14:textId="77777777" w:rsidR="00EF57C7" w:rsidRPr="00106E26" w:rsidRDefault="00EF57C7" w:rsidP="00EF57C7">
      <w:pPr>
        <w:spacing w:after="0" w:line="276" w:lineRule="auto"/>
        <w:rPr>
          <w:rFonts w:ascii="Arial" w:hAnsi="Arial" w:cs="Arial"/>
          <w:color w:val="1F3F78"/>
          <w:sz w:val="18"/>
          <w:szCs w:val="18"/>
          <w:lang w:val="fr-CA"/>
        </w:rPr>
      </w:pPr>
    </w:p>
    <w:p w14:paraId="770F2C95" w14:textId="4C9C046C" w:rsidR="001C05F1" w:rsidRPr="00106E26" w:rsidRDefault="001C05F1" w:rsidP="001C05F1">
      <w:pPr>
        <w:pStyle w:val="ListParagraph"/>
        <w:numPr>
          <w:ilvl w:val="0"/>
          <w:numId w:val="11"/>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Remerciez le représentant et signez de votre nom complet, avec le nom et le logo de toute organisation affiliée qui envoie le courrier</w:t>
      </w:r>
    </w:p>
    <w:p w14:paraId="1C2E453F" w14:textId="77777777" w:rsidR="001C05F1" w:rsidRPr="00106E26" w:rsidRDefault="001C05F1" w:rsidP="001C05F1">
      <w:pPr>
        <w:pStyle w:val="ListParagraph"/>
        <w:numPr>
          <w:ilvl w:val="0"/>
          <w:numId w:val="11"/>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Si vous écrivez au nom d’une organisation, ajoutez un bref paragraphe avec plus d’informations sur l’organisation</w:t>
      </w:r>
    </w:p>
    <w:p w14:paraId="362331C4" w14:textId="77777777" w:rsidR="001C05F1" w:rsidRPr="00106E26" w:rsidRDefault="001C05F1" w:rsidP="001C05F1">
      <w:pPr>
        <w:pStyle w:val="ListParagraph"/>
        <w:numPr>
          <w:ilvl w:val="0"/>
          <w:numId w:val="11"/>
        </w:numPr>
        <w:spacing w:after="0" w:line="276" w:lineRule="auto"/>
        <w:ind w:left="851"/>
        <w:rPr>
          <w:rFonts w:ascii="Arial" w:hAnsi="Arial" w:cs="Arial"/>
          <w:color w:val="1F3F78"/>
          <w:sz w:val="18"/>
          <w:szCs w:val="18"/>
          <w:lang w:val="fr-CA"/>
        </w:rPr>
      </w:pPr>
      <w:r w:rsidRPr="00106E26">
        <w:rPr>
          <w:rFonts w:ascii="Arial" w:hAnsi="Arial" w:cs="Arial"/>
          <w:color w:val="1F3F78"/>
          <w:sz w:val="18"/>
          <w:szCs w:val="18"/>
          <w:lang w:val="fr-CA"/>
        </w:rPr>
        <w:t>Veillez à inclure votre adresse et votre numéro de téléphone pour pouvoir recevoir des réponses</w:t>
      </w:r>
    </w:p>
    <w:p w14:paraId="620B0C3C" w14:textId="77777777" w:rsidR="001D53C1" w:rsidRPr="001C05F1" w:rsidRDefault="001D53C1" w:rsidP="00E57162">
      <w:pPr>
        <w:shd w:val="clear" w:color="auto" w:fill="FFFFFF"/>
        <w:spacing w:after="0" w:line="240" w:lineRule="auto"/>
        <w:rPr>
          <w:rFonts w:ascii="Arial" w:eastAsia="Times New Roman" w:hAnsi="Arial" w:cs="Arial"/>
          <w:b/>
          <w:bCs/>
          <w:sz w:val="20"/>
          <w:szCs w:val="20"/>
          <w:lang w:val="fr-CA" w:eastAsia="en-CA"/>
        </w:rPr>
      </w:pPr>
    </w:p>
    <w:p w14:paraId="52455E5A" w14:textId="77777777" w:rsidR="0086408A" w:rsidRPr="00FD1351" w:rsidRDefault="0086408A" w:rsidP="001D53C1">
      <w:pPr>
        <w:shd w:val="clear" w:color="auto" w:fill="FFFFFF"/>
        <w:spacing w:after="0" w:line="240" w:lineRule="auto"/>
        <w:rPr>
          <w:rFonts w:ascii="Arial" w:eastAsia="Times New Roman" w:hAnsi="Arial" w:cs="Arial"/>
          <w:color w:val="1F3F78"/>
          <w:sz w:val="40"/>
          <w:szCs w:val="40"/>
          <w:lang w:val="fr-CA" w:eastAsia="en-CA"/>
        </w:rPr>
      </w:pPr>
    </w:p>
    <w:p w14:paraId="74443F11" w14:textId="405D319E" w:rsidR="001D53C1" w:rsidRPr="00FD1351" w:rsidRDefault="003577F3" w:rsidP="001D53C1">
      <w:pPr>
        <w:shd w:val="clear" w:color="auto" w:fill="FFFFFF"/>
        <w:spacing w:after="0" w:line="240" w:lineRule="auto"/>
        <w:rPr>
          <w:rFonts w:ascii="Arial" w:eastAsia="Times New Roman" w:hAnsi="Arial" w:cs="Arial"/>
          <w:color w:val="1F3F78"/>
          <w:sz w:val="40"/>
          <w:szCs w:val="40"/>
          <w:lang w:val="fr-CA" w:eastAsia="en-CA"/>
        </w:rPr>
      </w:pPr>
      <w:r w:rsidRPr="00FD1351">
        <w:rPr>
          <w:rFonts w:ascii="Arial" w:eastAsia="Times New Roman" w:hAnsi="Arial" w:cs="Arial"/>
          <w:color w:val="1F3F78"/>
          <w:sz w:val="40"/>
          <w:szCs w:val="40"/>
          <w:lang w:val="fr-CA" w:eastAsia="en-CA"/>
        </w:rPr>
        <w:lastRenderedPageBreak/>
        <w:t>Exemple de courrier</w:t>
      </w:r>
    </w:p>
    <w:p w14:paraId="682633D6" w14:textId="77777777" w:rsidR="003D32B7" w:rsidRPr="00FD1351" w:rsidRDefault="003D32B7" w:rsidP="001D53C1">
      <w:pPr>
        <w:shd w:val="clear" w:color="auto" w:fill="FFFFFF"/>
        <w:spacing w:after="0" w:line="240" w:lineRule="auto"/>
        <w:rPr>
          <w:rFonts w:ascii="Arial" w:eastAsia="Times New Roman" w:hAnsi="Arial" w:cs="Arial"/>
          <w:color w:val="4472C4" w:themeColor="accent1"/>
          <w:sz w:val="20"/>
          <w:szCs w:val="20"/>
          <w:lang w:val="fr-CA" w:eastAsia="en-CA"/>
        </w:rPr>
      </w:pPr>
    </w:p>
    <w:p w14:paraId="48498775" w14:textId="77777777" w:rsidR="00CF6290" w:rsidRPr="00106E26" w:rsidRDefault="00CF6290" w:rsidP="00CF6290">
      <w:pPr>
        <w:spacing w:after="0"/>
        <w:rPr>
          <w:rFonts w:ascii="Arial" w:eastAsia="Times New Roman" w:hAnsi="Arial" w:cs="Arial"/>
          <w:color w:val="1F3F78"/>
          <w:sz w:val="18"/>
          <w:szCs w:val="18"/>
          <w:highlight w:val="yellow"/>
          <w:lang w:val="fr-CA" w:eastAsia="en-CA"/>
        </w:rPr>
      </w:pPr>
      <w:r w:rsidRPr="00106E26">
        <w:rPr>
          <w:rFonts w:ascii="Arial" w:eastAsia="Times New Roman" w:hAnsi="Arial" w:cs="Arial"/>
          <w:color w:val="1F3F78"/>
          <w:sz w:val="18"/>
          <w:szCs w:val="18"/>
          <w:highlight w:val="yellow"/>
          <w:lang w:val="fr-CA" w:eastAsia="en-CA"/>
        </w:rPr>
        <w:t>Le 1er avril 2022</w:t>
      </w:r>
    </w:p>
    <w:p w14:paraId="47DE70A4" w14:textId="77777777" w:rsidR="00CF6290" w:rsidRPr="00106E26" w:rsidRDefault="00CF6290" w:rsidP="00CF6290">
      <w:pPr>
        <w:spacing w:after="0"/>
        <w:rPr>
          <w:rFonts w:ascii="Arial" w:eastAsia="Times New Roman" w:hAnsi="Arial" w:cs="Arial"/>
          <w:color w:val="1F3F78"/>
          <w:sz w:val="18"/>
          <w:szCs w:val="18"/>
          <w:highlight w:val="yellow"/>
          <w:lang w:val="fr-CA" w:eastAsia="en-CA"/>
        </w:rPr>
      </w:pPr>
      <w:r w:rsidRPr="00106E26">
        <w:rPr>
          <w:rFonts w:ascii="Arial" w:eastAsia="Times New Roman" w:hAnsi="Arial" w:cs="Arial"/>
          <w:color w:val="1F3F78"/>
          <w:sz w:val="18"/>
          <w:szCs w:val="18"/>
          <w:highlight w:val="yellow"/>
          <w:lang w:val="fr-CA" w:eastAsia="en-CA"/>
        </w:rPr>
        <w:t>M. John Smith, député</w:t>
      </w:r>
    </w:p>
    <w:p w14:paraId="3B942BF4" w14:textId="77777777" w:rsidR="00CF6290" w:rsidRPr="00106E26" w:rsidRDefault="00CF6290" w:rsidP="00CF6290">
      <w:pPr>
        <w:spacing w:after="0"/>
        <w:rPr>
          <w:rFonts w:ascii="Arial" w:eastAsia="Times New Roman" w:hAnsi="Arial" w:cs="Arial"/>
          <w:color w:val="1F3F78"/>
          <w:sz w:val="18"/>
          <w:szCs w:val="18"/>
          <w:highlight w:val="yellow"/>
          <w:lang w:val="fr-CA" w:eastAsia="en-CA"/>
        </w:rPr>
      </w:pPr>
      <w:r w:rsidRPr="00106E26">
        <w:rPr>
          <w:rFonts w:ascii="Arial" w:eastAsia="Times New Roman" w:hAnsi="Arial" w:cs="Arial"/>
          <w:color w:val="1F3F78"/>
          <w:sz w:val="18"/>
          <w:szCs w:val="18"/>
          <w:highlight w:val="yellow"/>
          <w:lang w:val="fr-CA" w:eastAsia="en-CA"/>
        </w:rPr>
        <w:t>Assemblée nationale</w:t>
      </w:r>
    </w:p>
    <w:p w14:paraId="3E670A74" w14:textId="77777777" w:rsidR="00CF6290" w:rsidRPr="00106E26" w:rsidRDefault="00CF6290" w:rsidP="00CF6290">
      <w:pPr>
        <w:spacing w:after="0"/>
        <w:rPr>
          <w:rFonts w:ascii="Arial" w:eastAsia="Times New Roman" w:hAnsi="Arial" w:cs="Arial"/>
          <w:color w:val="1F3F78"/>
          <w:sz w:val="18"/>
          <w:szCs w:val="18"/>
          <w:highlight w:val="yellow"/>
          <w:lang w:val="fr-CA" w:eastAsia="en-CA"/>
        </w:rPr>
      </w:pPr>
      <w:r w:rsidRPr="00106E26">
        <w:rPr>
          <w:rFonts w:ascii="Arial" w:eastAsia="Times New Roman" w:hAnsi="Arial" w:cs="Arial"/>
          <w:color w:val="1F3F78"/>
          <w:sz w:val="18"/>
          <w:szCs w:val="18"/>
          <w:highlight w:val="yellow"/>
          <w:lang w:val="fr-CA" w:eastAsia="en-CA"/>
        </w:rPr>
        <w:t>Ville, Province</w:t>
      </w:r>
    </w:p>
    <w:p w14:paraId="0C2832BA" w14:textId="7A132E06" w:rsidR="002D339F" w:rsidRPr="00106E26" w:rsidRDefault="00CF6290" w:rsidP="00CF6290">
      <w:pPr>
        <w:spacing w:after="0"/>
        <w:rPr>
          <w:rFonts w:ascii="Arial" w:eastAsia="Times New Roman" w:hAnsi="Arial" w:cs="Arial"/>
          <w:color w:val="1F3F78"/>
          <w:sz w:val="18"/>
          <w:szCs w:val="18"/>
          <w:lang w:val="fr-CA" w:eastAsia="en-CA"/>
        </w:rPr>
      </w:pPr>
      <w:r w:rsidRPr="00106E26">
        <w:rPr>
          <w:rFonts w:ascii="Arial" w:eastAsia="Times New Roman" w:hAnsi="Arial" w:cs="Arial"/>
          <w:color w:val="1F3F78"/>
          <w:sz w:val="18"/>
          <w:szCs w:val="18"/>
          <w:highlight w:val="yellow"/>
          <w:lang w:val="fr-CA" w:eastAsia="en-CA"/>
        </w:rPr>
        <w:t>Code postal</w:t>
      </w:r>
    </w:p>
    <w:p w14:paraId="4CD995A3" w14:textId="77777777" w:rsidR="00CF6290" w:rsidRPr="00106E26" w:rsidRDefault="00CF6290" w:rsidP="00CF6290">
      <w:pPr>
        <w:spacing w:after="0"/>
        <w:rPr>
          <w:rFonts w:ascii="Arial" w:hAnsi="Arial" w:cs="Arial"/>
          <w:color w:val="4472C4" w:themeColor="accent1"/>
          <w:sz w:val="18"/>
          <w:szCs w:val="18"/>
          <w:lang w:val="fr-CA"/>
        </w:rPr>
      </w:pPr>
    </w:p>
    <w:p w14:paraId="597DA6B7" w14:textId="478A3421" w:rsidR="002D339F" w:rsidRPr="00106E26" w:rsidRDefault="00E80B6A" w:rsidP="002D339F">
      <w:pPr>
        <w:spacing w:after="0"/>
        <w:rPr>
          <w:rFonts w:ascii="Arial" w:eastAsia="Times New Roman" w:hAnsi="Arial" w:cs="Arial"/>
          <w:b/>
          <w:bCs/>
          <w:color w:val="1F3F78"/>
          <w:sz w:val="18"/>
          <w:szCs w:val="18"/>
          <w:u w:val="single"/>
          <w:bdr w:val="none" w:sz="0" w:space="0" w:color="auto" w:frame="1"/>
          <w:lang w:val="fr-CA" w:eastAsia="en-CA"/>
        </w:rPr>
      </w:pPr>
      <w:r w:rsidRPr="00106E26">
        <w:rPr>
          <w:rFonts w:ascii="Arial" w:eastAsia="Times New Roman" w:hAnsi="Arial" w:cs="Arial"/>
          <w:b/>
          <w:bCs/>
          <w:color w:val="1F3F78"/>
          <w:sz w:val="18"/>
          <w:szCs w:val="18"/>
          <w:u w:val="single"/>
          <w:bdr w:val="none" w:sz="0" w:space="0" w:color="auto" w:frame="1"/>
          <w:lang w:val="fr-CA" w:eastAsia="en-CA"/>
        </w:rPr>
        <w:t xml:space="preserve">Objet : inclusion des troubles de la coagulation dans les politiques nationales de santé </w:t>
      </w:r>
      <w:r w:rsidRPr="00106E26">
        <w:rPr>
          <w:rFonts w:ascii="Arial" w:eastAsia="Times New Roman" w:hAnsi="Arial" w:cs="Arial"/>
          <w:b/>
          <w:bCs/>
          <w:color w:val="1F3F78"/>
          <w:sz w:val="18"/>
          <w:szCs w:val="18"/>
          <w:highlight w:val="yellow"/>
          <w:u w:val="single"/>
          <w:bdr w:val="none" w:sz="0" w:space="0" w:color="auto" w:frame="1"/>
          <w:lang w:val="fr-CA" w:eastAsia="en-CA"/>
        </w:rPr>
        <w:t>de/du/de la (Pays)</w:t>
      </w:r>
    </w:p>
    <w:p w14:paraId="1BFEBD77" w14:textId="77777777" w:rsidR="00E80B6A" w:rsidRPr="00106E26" w:rsidRDefault="00E80B6A" w:rsidP="002D339F">
      <w:pPr>
        <w:spacing w:after="0"/>
        <w:rPr>
          <w:rFonts w:ascii="Arial" w:hAnsi="Arial" w:cs="Arial"/>
          <w:color w:val="4472C4" w:themeColor="accent1"/>
          <w:sz w:val="18"/>
          <w:szCs w:val="18"/>
          <w:lang w:val="fr-CA"/>
        </w:rPr>
      </w:pPr>
    </w:p>
    <w:p w14:paraId="77BD5D44" w14:textId="002B9983" w:rsidR="00A37881" w:rsidRPr="00106E26" w:rsidRDefault="00F71A03" w:rsidP="003448A1">
      <w:pPr>
        <w:spacing w:after="0"/>
        <w:rPr>
          <w:rFonts w:ascii="Arial" w:hAnsi="Arial" w:cs="Arial"/>
          <w:color w:val="1F3F78"/>
          <w:sz w:val="18"/>
          <w:szCs w:val="18"/>
        </w:rPr>
      </w:pPr>
      <w:r w:rsidRPr="00106E26">
        <w:rPr>
          <w:rFonts w:ascii="Arial" w:hAnsi="Arial" w:cs="Arial"/>
          <w:color w:val="1F3F78"/>
          <w:sz w:val="18"/>
          <w:szCs w:val="18"/>
          <w:highlight w:val="yellow"/>
        </w:rPr>
        <w:t>Cher/</w:t>
      </w:r>
      <w:proofErr w:type="spellStart"/>
      <w:r w:rsidRPr="00106E26">
        <w:rPr>
          <w:rFonts w:ascii="Arial" w:hAnsi="Arial" w:cs="Arial"/>
          <w:color w:val="1F3F78"/>
          <w:sz w:val="18"/>
          <w:szCs w:val="18"/>
          <w:highlight w:val="yellow"/>
        </w:rPr>
        <w:t>Chère</w:t>
      </w:r>
      <w:proofErr w:type="spellEnd"/>
      <w:r w:rsidRPr="00106E26">
        <w:rPr>
          <w:rFonts w:ascii="Arial" w:hAnsi="Arial" w:cs="Arial"/>
          <w:color w:val="1F3F78"/>
          <w:sz w:val="18"/>
          <w:szCs w:val="18"/>
          <w:highlight w:val="yellow"/>
        </w:rPr>
        <w:t xml:space="preserve"> (nom),</w:t>
      </w:r>
    </w:p>
    <w:p w14:paraId="23ACD7A3" w14:textId="77777777" w:rsidR="00F71A03" w:rsidRPr="00106E26" w:rsidRDefault="00F71A03" w:rsidP="003448A1">
      <w:pPr>
        <w:spacing w:after="0"/>
        <w:rPr>
          <w:rFonts w:ascii="Arial" w:hAnsi="Arial" w:cs="Arial"/>
          <w:b/>
          <w:bCs/>
          <w:sz w:val="18"/>
          <w:szCs w:val="18"/>
        </w:rPr>
      </w:pPr>
    </w:p>
    <w:p w14:paraId="426E3A4D" w14:textId="04BED07E" w:rsidR="00B17AB2" w:rsidRPr="00106E26" w:rsidRDefault="00300411" w:rsidP="003448A1">
      <w:pPr>
        <w:spacing w:after="0"/>
        <w:rPr>
          <w:rFonts w:ascii="Arial" w:hAnsi="Arial" w:cs="Arial"/>
          <w:color w:val="1F3F78"/>
          <w:sz w:val="18"/>
          <w:szCs w:val="18"/>
          <w:lang w:val="fr-CA"/>
        </w:rPr>
      </w:pPr>
      <w:r w:rsidRPr="00106E26">
        <w:rPr>
          <w:rFonts w:ascii="Arial" w:hAnsi="Arial" w:cs="Arial"/>
          <w:color w:val="1F3F78"/>
          <w:sz w:val="18"/>
          <w:szCs w:val="18"/>
          <w:lang w:val="fr-CA"/>
        </w:rPr>
        <w:t xml:space="preserve">Je vous écris au sujet des personnes vivant avec des troubles héréditaires de la coagulation ici en/au </w:t>
      </w:r>
      <w:r w:rsidRPr="00106E26">
        <w:rPr>
          <w:rFonts w:ascii="Arial" w:hAnsi="Arial" w:cs="Arial"/>
          <w:color w:val="1F3F78"/>
          <w:sz w:val="18"/>
          <w:szCs w:val="18"/>
          <w:highlight w:val="yellow"/>
          <w:lang w:val="fr-CA"/>
        </w:rPr>
        <w:t>(Pays)</w:t>
      </w:r>
      <w:r w:rsidRPr="00106E26">
        <w:rPr>
          <w:rFonts w:ascii="Arial" w:hAnsi="Arial" w:cs="Arial"/>
          <w:color w:val="1F3F78"/>
          <w:sz w:val="18"/>
          <w:szCs w:val="18"/>
          <w:lang w:val="fr-CA"/>
        </w:rPr>
        <w:t xml:space="preserve">. Chaque année, le 17 avril, nous célébrons la Journée mondiale de l'hémophilie. Comme vous le savez </w:t>
      </w:r>
      <w:proofErr w:type="gramStart"/>
      <w:r w:rsidRPr="00106E26">
        <w:rPr>
          <w:rFonts w:ascii="Arial" w:hAnsi="Arial" w:cs="Arial"/>
          <w:color w:val="1F3F78"/>
          <w:sz w:val="18"/>
          <w:szCs w:val="18"/>
          <w:lang w:val="fr-CA"/>
        </w:rPr>
        <w:t>peut être</w:t>
      </w:r>
      <w:proofErr w:type="gramEnd"/>
      <w:r w:rsidRPr="00106E26">
        <w:rPr>
          <w:rFonts w:ascii="Arial" w:hAnsi="Arial" w:cs="Arial"/>
          <w:color w:val="1F3F78"/>
          <w:sz w:val="18"/>
          <w:szCs w:val="18"/>
          <w:lang w:val="fr-CA"/>
        </w:rPr>
        <w:t>, les troubles héréditaires de la coagulation comprennent l'hémophilie, la maladie de Willebrand, les troubles héréditaires plaquettaires et d'autres déficits en facteurs. Ce sont tous des troubles incurables de la coagulation qui empêchent le sang de coaguler correctement. Les personnes atteintes d'hémophilie peuvent avoir des saignements internes ou externes incontrôlés à la suite d'une blessure apparemment mineure. Les saignements dans les articulations et les muscles provoquent des douleurs et des lésions importantes, tandis que les saignements dans les organes principaux, comme le cerveau, peuvent entraîner la mort.</w:t>
      </w:r>
    </w:p>
    <w:p w14:paraId="27511A50" w14:textId="77777777" w:rsidR="00300411" w:rsidRPr="00106E26" w:rsidRDefault="00300411" w:rsidP="003448A1">
      <w:pPr>
        <w:spacing w:after="0"/>
        <w:rPr>
          <w:rFonts w:ascii="Arial" w:hAnsi="Arial" w:cs="Arial"/>
          <w:color w:val="4472C4" w:themeColor="accent1"/>
          <w:sz w:val="18"/>
          <w:szCs w:val="18"/>
          <w:shd w:val="clear" w:color="auto" w:fill="FFFFFF"/>
          <w:lang w:val="fr-CA"/>
        </w:rPr>
      </w:pPr>
    </w:p>
    <w:p w14:paraId="263B3982" w14:textId="2DA65D8F" w:rsidR="00EA6DAE" w:rsidRPr="00106E26" w:rsidRDefault="003B6015" w:rsidP="003448A1">
      <w:pPr>
        <w:spacing w:after="0"/>
        <w:rPr>
          <w:rFonts w:ascii="Arial" w:hAnsi="Arial" w:cs="Arial"/>
          <w:color w:val="4472C4" w:themeColor="accent1"/>
          <w:sz w:val="18"/>
          <w:szCs w:val="18"/>
          <w:lang w:val="fr-CA"/>
        </w:rPr>
      </w:pPr>
      <w:r w:rsidRPr="00106E26">
        <w:rPr>
          <w:rFonts w:ascii="Arial" w:hAnsi="Arial" w:cs="Arial"/>
          <w:color w:val="1F3F78"/>
          <w:sz w:val="18"/>
          <w:szCs w:val="18"/>
          <w:shd w:val="clear" w:color="auto" w:fill="FFFFFF"/>
          <w:lang w:val="fr-CA"/>
        </w:rPr>
        <w:t>Malheureusement, la majorité des personnes atteintes de troubles de la coagulation ne sont pas diagnostiquées. En se basant sur une prévalence de 20,9 pour 100 000 hommes (</w:t>
      </w:r>
      <w:proofErr w:type="spellStart"/>
      <w:r w:rsidRPr="00106E26">
        <w:rPr>
          <w:rFonts w:ascii="Arial" w:hAnsi="Arial" w:cs="Arial"/>
          <w:color w:val="1F3F78"/>
          <w:sz w:val="18"/>
          <w:szCs w:val="18"/>
          <w:shd w:val="clear" w:color="auto" w:fill="FFFFFF"/>
          <w:lang w:val="fr-CA"/>
        </w:rPr>
        <w:t>Iorio</w:t>
      </w:r>
      <w:proofErr w:type="spellEnd"/>
      <w:r w:rsidRPr="00106E26">
        <w:rPr>
          <w:rFonts w:ascii="Arial" w:hAnsi="Arial" w:cs="Arial"/>
          <w:color w:val="1F3F78"/>
          <w:sz w:val="18"/>
          <w:szCs w:val="18"/>
          <w:shd w:val="clear" w:color="auto" w:fill="FFFFFF"/>
          <w:lang w:val="fr-CA"/>
        </w:rPr>
        <w:t xml:space="preserve"> et al., 2019), on peut estimer qu'il y a plus de 800 000 personnes dans le monde qui vivent avec l'hémophilie. Cependant, selon le Sondage mondial annuel 2020 de la Fédération mondiale de l'hémophilie, seuls </w:t>
      </w:r>
      <w:r w:rsidR="00A37A13" w:rsidRPr="00A37A13">
        <w:rPr>
          <w:rFonts w:ascii="Arial" w:hAnsi="Arial" w:cs="Arial"/>
          <w:color w:val="1F3F78"/>
          <w:sz w:val="18"/>
          <w:szCs w:val="18"/>
          <w:shd w:val="clear" w:color="auto" w:fill="FFFFFF"/>
          <w:lang w:val="fr-CA"/>
        </w:rPr>
        <w:t>241,535</w:t>
      </w:r>
      <w:r w:rsidRPr="00106E26">
        <w:rPr>
          <w:rFonts w:ascii="Arial" w:hAnsi="Arial" w:cs="Arial"/>
          <w:color w:val="1F3F78"/>
          <w:sz w:val="18"/>
          <w:szCs w:val="18"/>
          <w:shd w:val="clear" w:color="auto" w:fill="FFFFFF"/>
          <w:lang w:val="fr-CA"/>
        </w:rPr>
        <w:t xml:space="preserve"> patients ont été identifiés et recensés dans le monde. Dans notre propre pays, </w:t>
      </w:r>
      <w:r w:rsidRPr="00106E26">
        <w:rPr>
          <w:rFonts w:ascii="Arial" w:hAnsi="Arial" w:cs="Arial"/>
          <w:color w:val="1F3F78"/>
          <w:sz w:val="18"/>
          <w:szCs w:val="18"/>
          <w:highlight w:val="yellow"/>
          <w:shd w:val="clear" w:color="auto" w:fill="FFFFFF"/>
          <w:lang w:val="fr-CA"/>
        </w:rPr>
        <w:t>la/le (pays)</w:t>
      </w:r>
      <w:r w:rsidRPr="00106E26">
        <w:rPr>
          <w:rFonts w:ascii="Arial" w:hAnsi="Arial" w:cs="Arial"/>
          <w:color w:val="1F3F78"/>
          <w:sz w:val="18"/>
          <w:szCs w:val="18"/>
          <w:shd w:val="clear" w:color="auto" w:fill="FFFFFF"/>
          <w:lang w:val="fr-CA"/>
        </w:rPr>
        <w:t xml:space="preserve">, le pourcentage de patients identifiés par rapport aux personnes escomptées atteintes de troubles de la coagulation est de </w:t>
      </w:r>
      <w:r w:rsidRPr="00106E26">
        <w:rPr>
          <w:rFonts w:ascii="Arial" w:hAnsi="Arial" w:cs="Arial"/>
          <w:color w:val="1F3F78"/>
          <w:sz w:val="18"/>
          <w:szCs w:val="18"/>
          <w:highlight w:val="yellow"/>
          <w:shd w:val="clear" w:color="auto" w:fill="FFFFFF"/>
          <w:lang w:val="fr-CA"/>
        </w:rPr>
        <w:t>x %</w:t>
      </w:r>
      <w:r w:rsidRPr="00106E26">
        <w:rPr>
          <w:rFonts w:ascii="Arial" w:hAnsi="Arial" w:cs="Arial"/>
          <w:color w:val="1F3F78"/>
          <w:sz w:val="18"/>
          <w:szCs w:val="18"/>
          <w:shd w:val="clear" w:color="auto" w:fill="FFFFFF"/>
          <w:lang w:val="fr-CA"/>
        </w:rPr>
        <w:t>, ce qui indique que des améliorations dans le diagnostic sont nécessaires.</w:t>
      </w:r>
    </w:p>
    <w:p w14:paraId="4F199102" w14:textId="77777777" w:rsidR="0086408A" w:rsidRDefault="0086408A" w:rsidP="003448A1">
      <w:pPr>
        <w:spacing w:after="0"/>
        <w:rPr>
          <w:rFonts w:ascii="Arial" w:hAnsi="Arial" w:cs="Arial"/>
          <w:i/>
          <w:iCs/>
          <w:color w:val="EF7417"/>
          <w:sz w:val="18"/>
          <w:szCs w:val="18"/>
          <w:lang w:val="fr-CA"/>
        </w:rPr>
      </w:pPr>
    </w:p>
    <w:p w14:paraId="41CB510A" w14:textId="4A41885F" w:rsidR="0060082A" w:rsidRPr="00106E26" w:rsidRDefault="00AD002B" w:rsidP="003448A1">
      <w:pPr>
        <w:spacing w:after="0"/>
        <w:rPr>
          <w:rFonts w:ascii="Arial" w:hAnsi="Arial" w:cs="Arial"/>
          <w:i/>
          <w:iCs/>
          <w:color w:val="EF7417"/>
          <w:sz w:val="18"/>
          <w:szCs w:val="18"/>
          <w:lang w:val="fr-CA"/>
        </w:rPr>
      </w:pPr>
      <w:r w:rsidRPr="00106E26">
        <w:rPr>
          <w:rFonts w:ascii="Arial" w:hAnsi="Arial" w:cs="Arial"/>
          <w:i/>
          <w:iCs/>
          <w:color w:val="EF7417"/>
          <w:sz w:val="18"/>
          <w:szCs w:val="18"/>
          <w:lang w:val="fr-CA"/>
        </w:rPr>
        <w:t xml:space="preserve">(Des informations sur le pourcentage de patients identifiés dans chaque pays sont disponibles sur les </w:t>
      </w:r>
      <w:hyperlink r:id="rId12" w:history="1">
        <w:r w:rsidRPr="00106E26">
          <w:rPr>
            <w:rStyle w:val="Hyperlink"/>
            <w:rFonts w:ascii="Arial" w:hAnsi="Arial" w:cs="Arial"/>
            <w:i/>
            <w:iCs/>
            <w:color w:val="EF7417"/>
            <w:sz w:val="18"/>
            <w:szCs w:val="18"/>
            <w:lang w:val="fr-CA"/>
          </w:rPr>
          <w:t>cartes interactives du Sondage mondial annuel</w:t>
        </w:r>
      </w:hyperlink>
      <w:r w:rsidRPr="00106E26">
        <w:rPr>
          <w:rFonts w:ascii="Arial" w:hAnsi="Arial" w:cs="Arial"/>
          <w:i/>
          <w:iCs/>
          <w:color w:val="EF7417"/>
          <w:sz w:val="18"/>
          <w:szCs w:val="18"/>
          <w:lang w:val="fr-CA"/>
        </w:rPr>
        <w:t xml:space="preserve"> ou dans votre registre local.)</w:t>
      </w:r>
    </w:p>
    <w:p w14:paraId="39D0BFB4" w14:textId="77777777" w:rsidR="00AD002B" w:rsidRPr="00106E26" w:rsidRDefault="00AD002B" w:rsidP="003448A1">
      <w:pPr>
        <w:spacing w:after="0"/>
        <w:rPr>
          <w:rFonts w:ascii="Arial" w:hAnsi="Arial" w:cs="Arial"/>
          <w:color w:val="4472C4" w:themeColor="accent1"/>
          <w:sz w:val="18"/>
          <w:szCs w:val="18"/>
          <w:shd w:val="clear" w:color="auto" w:fill="FFFFFF"/>
          <w:lang w:val="fr-CA"/>
        </w:rPr>
      </w:pPr>
    </w:p>
    <w:p w14:paraId="20A3834B" w14:textId="77777777" w:rsidR="00883D7A" w:rsidRPr="00FD1351" w:rsidRDefault="00883D7A" w:rsidP="00911371">
      <w:pPr>
        <w:spacing w:after="0"/>
        <w:rPr>
          <w:rFonts w:ascii="Arial" w:hAnsi="Arial" w:cs="Arial"/>
          <w:color w:val="1F3F78"/>
          <w:sz w:val="18"/>
          <w:szCs w:val="18"/>
          <w:shd w:val="clear" w:color="auto" w:fill="FFFFFF"/>
          <w:lang w:val="fr-CA"/>
        </w:rPr>
      </w:pPr>
      <w:r w:rsidRPr="00106E26">
        <w:rPr>
          <w:rFonts w:ascii="Arial" w:hAnsi="Arial" w:cs="Arial"/>
          <w:color w:val="1F3F78"/>
          <w:sz w:val="18"/>
          <w:szCs w:val="18"/>
          <w:shd w:val="clear" w:color="auto" w:fill="FFFFFF"/>
          <w:lang w:val="fr-CA"/>
        </w:rPr>
        <w:t xml:space="preserve">Avec un traitement immédiat comprenant une quantité adéquate de médicament et des soins spécialisés, les personnes atteintes d'hémophilie peuvent vivre en parfaite santé. Sans traitement, la plupart des enfants atteints d'hémophilie sévère mourront jeunes et les personnes atteintes de troubles de la coagulation risquent un handicap permanent. Sans traitement, l'hémophilie </w:t>
      </w:r>
      <w:proofErr w:type="gramStart"/>
      <w:r w:rsidRPr="00106E26">
        <w:rPr>
          <w:rFonts w:ascii="Arial" w:hAnsi="Arial" w:cs="Arial"/>
          <w:color w:val="1F3F78"/>
          <w:sz w:val="18"/>
          <w:szCs w:val="18"/>
          <w:shd w:val="clear" w:color="auto" w:fill="FFFFFF"/>
          <w:lang w:val="fr-CA"/>
        </w:rPr>
        <w:t>a</w:t>
      </w:r>
      <w:proofErr w:type="gramEnd"/>
      <w:r w:rsidRPr="00106E26">
        <w:rPr>
          <w:rFonts w:ascii="Arial" w:hAnsi="Arial" w:cs="Arial"/>
          <w:color w:val="1F3F78"/>
          <w:sz w:val="18"/>
          <w:szCs w:val="18"/>
          <w:shd w:val="clear" w:color="auto" w:fill="FFFFFF"/>
          <w:lang w:val="fr-CA"/>
        </w:rPr>
        <w:t xml:space="preserve"> également des répercussions dans l'emploi et l'éducation des personnes atteintes de troubles de la coagulation, les obligeant à manquer l'école et le travail, en raison de douleurs intenses et/ou de lésions articulaires. </w:t>
      </w:r>
      <w:r w:rsidRPr="00106E26">
        <w:rPr>
          <w:rFonts w:ascii="Arial" w:hAnsi="Arial" w:cs="Arial"/>
          <w:color w:val="1F3F78"/>
          <w:sz w:val="18"/>
          <w:szCs w:val="18"/>
          <w:highlight w:val="yellow"/>
          <w:shd w:val="clear" w:color="auto" w:fill="FFFFFF"/>
          <w:lang w:val="fr-CA"/>
        </w:rPr>
        <w:t>En/Au (pays)</w:t>
      </w:r>
      <w:r w:rsidRPr="00106E26">
        <w:rPr>
          <w:rFonts w:ascii="Arial" w:hAnsi="Arial" w:cs="Arial"/>
          <w:color w:val="1F3F78"/>
          <w:sz w:val="18"/>
          <w:szCs w:val="18"/>
          <w:shd w:val="clear" w:color="auto" w:fill="FFFFFF"/>
          <w:lang w:val="fr-CA"/>
        </w:rPr>
        <w:t xml:space="preserve">, seuls </w:t>
      </w:r>
      <w:r w:rsidRPr="00106E26">
        <w:rPr>
          <w:rFonts w:ascii="Arial" w:hAnsi="Arial" w:cs="Arial"/>
          <w:color w:val="1F3F78"/>
          <w:sz w:val="18"/>
          <w:szCs w:val="18"/>
          <w:highlight w:val="yellow"/>
          <w:shd w:val="clear" w:color="auto" w:fill="FFFFFF"/>
          <w:lang w:val="fr-CA"/>
        </w:rPr>
        <w:t>X %</w:t>
      </w:r>
      <w:r w:rsidRPr="00106E26">
        <w:rPr>
          <w:rFonts w:ascii="Arial" w:hAnsi="Arial" w:cs="Arial"/>
          <w:color w:val="1F3F78"/>
          <w:sz w:val="18"/>
          <w:szCs w:val="18"/>
          <w:shd w:val="clear" w:color="auto" w:fill="FFFFFF"/>
          <w:lang w:val="fr-CA"/>
        </w:rPr>
        <w:t xml:space="preserve"> des adultes et </w:t>
      </w:r>
      <w:r w:rsidRPr="00106E26">
        <w:rPr>
          <w:rFonts w:ascii="Arial" w:hAnsi="Arial" w:cs="Arial"/>
          <w:color w:val="1F3F78"/>
          <w:sz w:val="18"/>
          <w:szCs w:val="18"/>
          <w:highlight w:val="yellow"/>
          <w:shd w:val="clear" w:color="auto" w:fill="FFFFFF"/>
          <w:lang w:val="fr-CA"/>
        </w:rPr>
        <w:t>X %</w:t>
      </w:r>
      <w:r w:rsidRPr="00106E26">
        <w:rPr>
          <w:rFonts w:ascii="Arial" w:hAnsi="Arial" w:cs="Arial"/>
          <w:color w:val="1F3F78"/>
          <w:sz w:val="18"/>
          <w:szCs w:val="18"/>
          <w:shd w:val="clear" w:color="auto" w:fill="FFFFFF"/>
          <w:lang w:val="fr-CA"/>
        </w:rPr>
        <w:t xml:space="preserve"> des enfants atteints d'hémophilie sévère reçoivent un traitement prophylactique - et pour les patients atteints d'hémophilie A ou B sévère, en particulier les enfants, la FMH recommande une prophylaxie régulière à long terme comme principe de soins. </w:t>
      </w:r>
      <w:r w:rsidRPr="00FD1351">
        <w:rPr>
          <w:rFonts w:ascii="Arial" w:hAnsi="Arial" w:cs="Arial"/>
          <w:color w:val="1F3F78"/>
          <w:sz w:val="18"/>
          <w:szCs w:val="18"/>
          <w:shd w:val="clear" w:color="auto" w:fill="FFFFFF"/>
          <w:lang w:val="fr-CA"/>
        </w:rPr>
        <w:t xml:space="preserve">(Srivastava et al., 2020) </w:t>
      </w:r>
    </w:p>
    <w:p w14:paraId="19762923" w14:textId="77777777" w:rsidR="00883D7A" w:rsidRPr="00FD1351" w:rsidRDefault="00883D7A" w:rsidP="00911371">
      <w:pPr>
        <w:spacing w:after="0"/>
        <w:rPr>
          <w:rFonts w:ascii="Arial" w:hAnsi="Arial" w:cs="Arial"/>
          <w:color w:val="1F3F78"/>
          <w:sz w:val="18"/>
          <w:szCs w:val="18"/>
          <w:shd w:val="clear" w:color="auto" w:fill="FFFFFF"/>
          <w:lang w:val="fr-CA"/>
        </w:rPr>
      </w:pPr>
    </w:p>
    <w:p w14:paraId="053B5C69" w14:textId="2BDC2217" w:rsidR="00911371" w:rsidRPr="00106E26" w:rsidRDefault="007B415C" w:rsidP="00911371">
      <w:pPr>
        <w:spacing w:after="0"/>
        <w:rPr>
          <w:rFonts w:ascii="Arial" w:hAnsi="Arial" w:cs="Arial"/>
          <w:i/>
          <w:iCs/>
          <w:color w:val="EF7417"/>
          <w:sz w:val="18"/>
          <w:szCs w:val="18"/>
          <w:lang w:val="fr-CA"/>
        </w:rPr>
      </w:pPr>
      <w:r w:rsidRPr="00106E26">
        <w:rPr>
          <w:rFonts w:ascii="Arial" w:hAnsi="Arial" w:cs="Arial"/>
          <w:i/>
          <w:iCs/>
          <w:color w:val="EF7417"/>
          <w:sz w:val="18"/>
          <w:szCs w:val="18"/>
          <w:lang w:val="fr-CA"/>
        </w:rPr>
        <w:t>(Des informations sur le pourcentage de patients recevant un traitement prophylactique dans chaque pays peuvent être obtenues auprès de votre registre local.)</w:t>
      </w:r>
    </w:p>
    <w:p w14:paraId="3714A0E0" w14:textId="77777777" w:rsidR="007B415C" w:rsidRPr="00106E26" w:rsidRDefault="007B415C" w:rsidP="00911371">
      <w:pPr>
        <w:spacing w:after="0"/>
        <w:rPr>
          <w:rFonts w:ascii="Arial" w:hAnsi="Arial" w:cs="Arial"/>
          <w:color w:val="4472C4" w:themeColor="accent1"/>
          <w:sz w:val="18"/>
          <w:szCs w:val="18"/>
          <w:shd w:val="clear" w:color="auto" w:fill="FFFFFF"/>
          <w:lang w:val="fr-CA"/>
        </w:rPr>
      </w:pPr>
    </w:p>
    <w:p w14:paraId="6F39B398" w14:textId="4F1D5842" w:rsidR="00F64771" w:rsidRPr="00106E26" w:rsidRDefault="00F64771" w:rsidP="00F64771">
      <w:pPr>
        <w:rPr>
          <w:rStyle w:val="cf01"/>
          <w:rFonts w:ascii="Arial" w:hAnsi="Arial" w:cs="Arial"/>
          <w:color w:val="1F3F78"/>
          <w:lang w:val="fr-CA"/>
        </w:rPr>
      </w:pPr>
      <w:r w:rsidRPr="00106E26">
        <w:rPr>
          <w:rStyle w:val="cf01"/>
          <w:rFonts w:ascii="Arial" w:hAnsi="Arial" w:cs="Arial"/>
          <w:color w:val="1F3F78"/>
          <w:lang w:val="fr-CA"/>
        </w:rPr>
        <w:t>Le manque de sensibilisation freine également l'identification et le diagnostic. Sans diagnostic, les personnes touchées ne peuvent pas entamer leur chemin vers le traitement. Et, sans médicaments ou sans accès aux médicaments, il ne peut y avoir de traitement. Ce cercle vicieux peut être brisé avec la collaboration et l'engagement de tous les partenaires concernés : le gouvernement, les médecins et la communauté des patients. En pratique, les centres de traitement ne peuvent compter que sur les dons à court terme. Pour que le traitement soit pérenne, il faut un accès local fiable aux médicaments. Nous demandons donc au gouvernement d'intervenir pour que les traitements soient facilement disponibles pour ceux qui en ont besoin.</w:t>
      </w:r>
    </w:p>
    <w:p w14:paraId="460B3BBB" w14:textId="77777777" w:rsidR="00F64771" w:rsidRPr="00106E26" w:rsidRDefault="00F64771" w:rsidP="00F64771">
      <w:pPr>
        <w:rPr>
          <w:rStyle w:val="cf01"/>
          <w:rFonts w:ascii="Arial" w:hAnsi="Arial" w:cs="Arial"/>
          <w:color w:val="1F3F78"/>
          <w:lang w:val="fr-CA"/>
        </w:rPr>
      </w:pPr>
      <w:r w:rsidRPr="00106E26">
        <w:rPr>
          <w:rStyle w:val="cf01"/>
          <w:rFonts w:ascii="Arial" w:hAnsi="Arial" w:cs="Arial"/>
          <w:color w:val="1F3F78"/>
          <w:lang w:val="fr-CA"/>
        </w:rPr>
        <w:lastRenderedPageBreak/>
        <w:t xml:space="preserve">Une stratégie nationale globale pourrait transformer un problème préoccupant en réalité positive. Nous vous écrivons pour demander l'inclusion et l'intégration des troubles héréditaires de la coagulation dans la politique nationale de santé. Un mécanisme efficace pour entamer le dialogue sur les solutions les mieux adaptées à notre pays serait de mandater un Comité national de l'hémophilie, dirigé par le gouvernement, pour travailler sur un plan global, aux côtés </w:t>
      </w:r>
      <w:r w:rsidRPr="00106E26">
        <w:rPr>
          <w:rStyle w:val="cf01"/>
          <w:rFonts w:ascii="Arial" w:hAnsi="Arial" w:cs="Arial"/>
          <w:color w:val="1F3F78"/>
          <w:highlight w:val="yellow"/>
          <w:lang w:val="fr-CA"/>
        </w:rPr>
        <w:t>de la/du (nom de l'organisation)</w:t>
      </w:r>
      <w:r w:rsidRPr="00106E26">
        <w:rPr>
          <w:rStyle w:val="cf01"/>
          <w:rFonts w:ascii="Arial" w:hAnsi="Arial" w:cs="Arial"/>
          <w:color w:val="1F3F78"/>
          <w:lang w:val="fr-CA"/>
        </w:rPr>
        <w:t xml:space="preserve">. </w:t>
      </w:r>
    </w:p>
    <w:p w14:paraId="06BB0511" w14:textId="77777777" w:rsidR="00207053" w:rsidRPr="00106E26" w:rsidRDefault="00207053" w:rsidP="00E158B6">
      <w:pPr>
        <w:rPr>
          <w:rFonts w:ascii="Arial" w:hAnsi="Arial" w:cs="Arial"/>
          <w:i/>
          <w:iCs/>
          <w:color w:val="EF7417"/>
          <w:sz w:val="18"/>
          <w:szCs w:val="18"/>
          <w:lang w:val="fr-CA"/>
        </w:rPr>
      </w:pPr>
      <w:r w:rsidRPr="00106E26">
        <w:rPr>
          <w:rFonts w:ascii="Arial" w:hAnsi="Arial" w:cs="Arial"/>
          <w:i/>
          <w:iCs/>
          <w:color w:val="EF7417"/>
          <w:sz w:val="18"/>
          <w:szCs w:val="18"/>
          <w:lang w:val="fr-CA"/>
        </w:rPr>
        <w:t xml:space="preserve">(En fonction de votre pays, si les troubles de la coagulation sont déjà inclus dans la politique nationale de santé, vous pouvez demander plus spécifiquement un soutien pour améliorer ou étendre la couverture du programme national, par exemple : introduire ou étendre le traitement prophylactique, introduire le traitement et les soins pour d'autres troubles héréditaires de la coagulation tels que la maladie de Willebrand, etc.) </w:t>
      </w:r>
    </w:p>
    <w:p w14:paraId="79AC58E7"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r w:rsidRPr="00106E26">
        <w:rPr>
          <w:rFonts w:ascii="Arial" w:hAnsi="Arial" w:cs="Arial"/>
          <w:color w:val="1F3F78"/>
          <w:sz w:val="18"/>
          <w:szCs w:val="18"/>
          <w:lang w:val="fr-CA"/>
        </w:rPr>
        <w:t xml:space="preserve">Nous vous sommes très reconnaissants pour tout le soutien que vous nous avez apporté, y compris </w:t>
      </w:r>
      <w:r w:rsidRPr="00106E26">
        <w:rPr>
          <w:rFonts w:ascii="Arial" w:hAnsi="Arial" w:cs="Arial"/>
          <w:color w:val="1F3F78"/>
          <w:sz w:val="18"/>
          <w:szCs w:val="18"/>
          <w:highlight w:val="yellow"/>
          <w:lang w:val="fr-CA"/>
        </w:rPr>
        <w:t>(XXX)</w:t>
      </w:r>
      <w:r w:rsidRPr="00106E26">
        <w:rPr>
          <w:rFonts w:ascii="Arial" w:hAnsi="Arial" w:cs="Arial"/>
          <w:color w:val="1F3F78"/>
          <w:sz w:val="18"/>
          <w:szCs w:val="18"/>
          <w:lang w:val="fr-CA"/>
        </w:rPr>
        <w:t xml:space="preserve">. Nous espérons vivement que nous pourrons continuer à nous appuyer sur cette collaboration passée pour améliorer l’existence des personnes touchées par l'hémophilie dans notre communauté. </w:t>
      </w:r>
    </w:p>
    <w:p w14:paraId="63DB882F" w14:textId="28653994"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r w:rsidRPr="00106E26">
        <w:rPr>
          <w:rFonts w:ascii="Arial" w:hAnsi="Arial" w:cs="Arial"/>
          <w:color w:val="1F3F78"/>
          <w:sz w:val="18"/>
          <w:szCs w:val="18"/>
          <w:lang w:val="fr-CA"/>
        </w:rPr>
        <w:t xml:space="preserve">Notre organisation </w:t>
      </w:r>
      <w:r w:rsidRPr="00106E26">
        <w:rPr>
          <w:rFonts w:ascii="Arial" w:hAnsi="Arial" w:cs="Arial"/>
          <w:color w:val="1F3F78"/>
          <w:sz w:val="18"/>
          <w:szCs w:val="18"/>
          <w:highlight w:val="yellow"/>
          <w:lang w:val="fr-CA"/>
        </w:rPr>
        <w:t>(XXX)</w:t>
      </w:r>
      <w:r w:rsidRPr="00106E26">
        <w:rPr>
          <w:rFonts w:ascii="Arial" w:hAnsi="Arial" w:cs="Arial"/>
          <w:color w:val="1F3F78"/>
          <w:sz w:val="18"/>
          <w:szCs w:val="18"/>
          <w:lang w:val="fr-CA"/>
        </w:rPr>
        <w:t xml:space="preserve"> est prête à soutenir vos efforts. Nous sommes plus que désireux de discuter et d'explorer les options et les étapes nécessaires pour inclure les troubles héréditaires de la coagulation dans notre politique nationale. Nous vous proposons </w:t>
      </w:r>
      <w:r w:rsidRPr="00106E26">
        <w:rPr>
          <w:rFonts w:ascii="Arial" w:hAnsi="Arial" w:cs="Arial"/>
          <w:color w:val="1F3F78"/>
          <w:sz w:val="18"/>
          <w:szCs w:val="18"/>
          <w:highlight w:val="yellow"/>
          <w:lang w:val="fr-CA"/>
        </w:rPr>
        <w:t>(</w:t>
      </w:r>
      <w:r w:rsidR="00F029F9" w:rsidRPr="00106E26">
        <w:rPr>
          <w:rFonts w:ascii="Arial" w:hAnsi="Arial" w:cs="Arial"/>
          <w:color w:val="1F3F78"/>
          <w:sz w:val="18"/>
          <w:szCs w:val="18"/>
          <w:highlight w:val="yellow"/>
          <w:lang w:val="fr-CA"/>
        </w:rPr>
        <w:t>XXX</w:t>
      </w:r>
      <w:r w:rsidRPr="00106E26">
        <w:rPr>
          <w:rFonts w:ascii="Arial" w:hAnsi="Arial" w:cs="Arial"/>
          <w:color w:val="1F3F78"/>
          <w:sz w:val="18"/>
          <w:szCs w:val="18"/>
          <w:highlight w:val="yellow"/>
          <w:lang w:val="fr-CA"/>
        </w:rPr>
        <w:t>)</w:t>
      </w:r>
      <w:r w:rsidRPr="00106E26">
        <w:rPr>
          <w:rFonts w:ascii="Arial" w:hAnsi="Arial" w:cs="Arial"/>
          <w:color w:val="1F3F78"/>
          <w:sz w:val="18"/>
          <w:szCs w:val="18"/>
          <w:lang w:val="fr-CA"/>
        </w:rPr>
        <w:t>.</w:t>
      </w:r>
    </w:p>
    <w:p w14:paraId="78044D0F"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p>
    <w:p w14:paraId="580D3E6B"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r w:rsidRPr="00106E26">
        <w:rPr>
          <w:rFonts w:ascii="Arial" w:hAnsi="Arial" w:cs="Arial"/>
          <w:color w:val="1F3F78"/>
          <w:sz w:val="18"/>
          <w:szCs w:val="18"/>
          <w:lang w:val="fr-CA"/>
        </w:rPr>
        <w:t>Nous vous remercions d'avoir pris le temps de répondre à nos préoccupations. Dans l'attente d'une réponse de votre part, nous restons à votre disposition pour vous rencontrer ou discuter plus avant d'une collaboration commune et faire partie de la solution pour améliorer l'accès et le traitement des personnes atteintes de troubles de la coagulation.</w:t>
      </w:r>
    </w:p>
    <w:p w14:paraId="0F208663"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p>
    <w:p w14:paraId="6DD02C93"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r w:rsidRPr="00106E26">
        <w:rPr>
          <w:rFonts w:ascii="Arial" w:hAnsi="Arial" w:cs="Arial"/>
          <w:color w:val="1F3F78"/>
          <w:sz w:val="18"/>
          <w:szCs w:val="18"/>
          <w:lang w:val="fr-CA"/>
        </w:rPr>
        <w:t>Cordialement,</w:t>
      </w:r>
    </w:p>
    <w:p w14:paraId="664AEE79"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lang w:val="fr-CA"/>
        </w:rPr>
      </w:pPr>
    </w:p>
    <w:p w14:paraId="63AB8786"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r w:rsidRPr="00106E26">
        <w:rPr>
          <w:rFonts w:ascii="Arial" w:hAnsi="Arial" w:cs="Arial"/>
          <w:color w:val="1F3F78"/>
          <w:sz w:val="18"/>
          <w:szCs w:val="18"/>
          <w:highlight w:val="yellow"/>
          <w:lang w:val="fr-CA"/>
        </w:rPr>
        <w:t xml:space="preserve">Nom </w:t>
      </w:r>
    </w:p>
    <w:p w14:paraId="467B0B47"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p>
    <w:p w14:paraId="796C7656"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r w:rsidRPr="00106E26">
        <w:rPr>
          <w:rFonts w:ascii="Arial" w:hAnsi="Arial" w:cs="Arial"/>
          <w:color w:val="1F3F78"/>
          <w:sz w:val="18"/>
          <w:szCs w:val="18"/>
          <w:highlight w:val="yellow"/>
          <w:lang w:val="fr-CA"/>
        </w:rPr>
        <w:t xml:space="preserve">Signature </w:t>
      </w:r>
    </w:p>
    <w:p w14:paraId="5104AF63"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r w:rsidRPr="00106E26">
        <w:rPr>
          <w:rFonts w:ascii="Arial" w:hAnsi="Arial" w:cs="Arial"/>
          <w:color w:val="1F3F78"/>
          <w:sz w:val="18"/>
          <w:szCs w:val="18"/>
          <w:highlight w:val="yellow"/>
          <w:lang w:val="fr-CA"/>
        </w:rPr>
        <w:t>Organisation</w:t>
      </w:r>
    </w:p>
    <w:p w14:paraId="3BC94367"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r w:rsidRPr="00106E26">
        <w:rPr>
          <w:rFonts w:ascii="Arial" w:hAnsi="Arial" w:cs="Arial"/>
          <w:color w:val="1F3F78"/>
          <w:sz w:val="18"/>
          <w:szCs w:val="18"/>
          <w:highlight w:val="yellow"/>
          <w:lang w:val="fr-CA"/>
        </w:rPr>
        <w:t>Adresse</w:t>
      </w:r>
    </w:p>
    <w:p w14:paraId="332BA979" w14:textId="77777777" w:rsidR="00F55F44" w:rsidRPr="00106E26" w:rsidRDefault="00F55F44" w:rsidP="00F55F44">
      <w:pPr>
        <w:shd w:val="clear" w:color="auto" w:fill="FFFFFF"/>
        <w:spacing w:after="0" w:line="240" w:lineRule="auto"/>
        <w:textAlignment w:val="baseline"/>
        <w:rPr>
          <w:rFonts w:ascii="Arial" w:hAnsi="Arial" w:cs="Arial"/>
          <w:color w:val="1F3F78"/>
          <w:sz w:val="18"/>
          <w:szCs w:val="18"/>
          <w:highlight w:val="yellow"/>
          <w:lang w:val="fr-CA"/>
        </w:rPr>
      </w:pPr>
      <w:r w:rsidRPr="00106E26">
        <w:rPr>
          <w:rFonts w:ascii="Arial" w:hAnsi="Arial" w:cs="Arial"/>
          <w:color w:val="1F3F78"/>
          <w:sz w:val="18"/>
          <w:szCs w:val="18"/>
          <w:highlight w:val="yellow"/>
          <w:lang w:val="fr-CA"/>
        </w:rPr>
        <w:t>Numéro de téléphone</w:t>
      </w:r>
    </w:p>
    <w:p w14:paraId="06FAC534" w14:textId="2D1165BE" w:rsidR="000B06FD" w:rsidRPr="00106E26" w:rsidRDefault="00F55F44" w:rsidP="00F55F44">
      <w:pPr>
        <w:shd w:val="clear" w:color="auto" w:fill="FFFFFF"/>
        <w:spacing w:after="0" w:line="240" w:lineRule="auto"/>
        <w:textAlignment w:val="baseline"/>
        <w:rPr>
          <w:rFonts w:ascii="Arial" w:eastAsia="Times New Roman" w:hAnsi="Arial" w:cs="Arial"/>
          <w:color w:val="000000"/>
          <w:sz w:val="18"/>
          <w:szCs w:val="18"/>
          <w:lang w:val="fr-CA" w:eastAsia="en-CA"/>
        </w:rPr>
      </w:pPr>
      <w:r w:rsidRPr="00106E26">
        <w:rPr>
          <w:rFonts w:ascii="Arial" w:hAnsi="Arial" w:cs="Arial"/>
          <w:color w:val="1F3F78"/>
          <w:sz w:val="18"/>
          <w:szCs w:val="18"/>
          <w:highlight w:val="yellow"/>
          <w:lang w:val="fr-CA"/>
        </w:rPr>
        <w:t>Adresse électronique</w:t>
      </w:r>
    </w:p>
    <w:p w14:paraId="74A01A82" w14:textId="3D25D0F5" w:rsidR="00365CD6" w:rsidRPr="00F029F9" w:rsidRDefault="00365CD6" w:rsidP="00A37881">
      <w:pPr>
        <w:shd w:val="clear" w:color="auto" w:fill="FFFFFF"/>
        <w:spacing w:after="0" w:line="240" w:lineRule="auto"/>
        <w:textAlignment w:val="baseline"/>
        <w:rPr>
          <w:rFonts w:ascii="Arial" w:eastAsia="Times New Roman" w:hAnsi="Arial" w:cs="Arial"/>
          <w:color w:val="000000"/>
          <w:sz w:val="20"/>
          <w:szCs w:val="20"/>
          <w:lang w:val="fr-CA" w:eastAsia="en-CA"/>
        </w:rPr>
      </w:pPr>
    </w:p>
    <w:p w14:paraId="17787995" w14:textId="77777777" w:rsidR="00F029F9" w:rsidRPr="00F029F9" w:rsidRDefault="00F029F9" w:rsidP="00F029F9">
      <w:pPr>
        <w:shd w:val="clear" w:color="auto" w:fill="FFFFFF"/>
        <w:spacing w:after="0" w:line="240" w:lineRule="auto"/>
        <w:textAlignment w:val="baseline"/>
        <w:rPr>
          <w:rFonts w:ascii="Arial" w:hAnsi="Arial" w:cs="Arial"/>
          <w:color w:val="1F3F78"/>
          <w:sz w:val="16"/>
          <w:szCs w:val="16"/>
          <w:lang w:val="es-MX"/>
        </w:rPr>
      </w:pPr>
      <w:proofErr w:type="spellStart"/>
      <w:r w:rsidRPr="00F029F9">
        <w:rPr>
          <w:rFonts w:ascii="Arial" w:hAnsi="Arial" w:cs="Arial"/>
          <w:color w:val="1F3F78"/>
          <w:sz w:val="16"/>
          <w:szCs w:val="16"/>
          <w:lang w:val="fr-CA"/>
        </w:rPr>
        <w:t>Iorio</w:t>
      </w:r>
      <w:proofErr w:type="spellEnd"/>
      <w:r w:rsidRPr="00F029F9">
        <w:rPr>
          <w:rFonts w:ascii="Arial" w:hAnsi="Arial" w:cs="Arial"/>
          <w:color w:val="1F3F78"/>
          <w:sz w:val="16"/>
          <w:szCs w:val="16"/>
          <w:lang w:val="fr-CA"/>
        </w:rPr>
        <w:t xml:space="preserve"> A, </w:t>
      </w:r>
      <w:proofErr w:type="spellStart"/>
      <w:r w:rsidRPr="00F029F9">
        <w:rPr>
          <w:rFonts w:ascii="Arial" w:hAnsi="Arial" w:cs="Arial"/>
          <w:color w:val="1F3F78"/>
          <w:sz w:val="16"/>
          <w:szCs w:val="16"/>
          <w:lang w:val="fr-CA"/>
        </w:rPr>
        <w:t>Stonebraker</w:t>
      </w:r>
      <w:proofErr w:type="spellEnd"/>
      <w:r w:rsidRPr="00F029F9">
        <w:rPr>
          <w:rFonts w:ascii="Arial" w:hAnsi="Arial" w:cs="Arial"/>
          <w:color w:val="1F3F78"/>
          <w:sz w:val="16"/>
          <w:szCs w:val="16"/>
          <w:lang w:val="fr-CA"/>
        </w:rPr>
        <w:t xml:space="preserve"> JS, </w:t>
      </w:r>
      <w:proofErr w:type="spellStart"/>
      <w:r w:rsidRPr="00F029F9">
        <w:rPr>
          <w:rFonts w:ascii="Arial" w:hAnsi="Arial" w:cs="Arial"/>
          <w:color w:val="1F3F78"/>
          <w:sz w:val="16"/>
          <w:szCs w:val="16"/>
          <w:lang w:val="fr-CA"/>
        </w:rPr>
        <w:t>Chambost</w:t>
      </w:r>
      <w:proofErr w:type="spellEnd"/>
      <w:r w:rsidRPr="00F029F9">
        <w:rPr>
          <w:rFonts w:ascii="Arial" w:hAnsi="Arial" w:cs="Arial"/>
          <w:color w:val="1F3F78"/>
          <w:sz w:val="16"/>
          <w:szCs w:val="16"/>
          <w:lang w:val="fr-CA"/>
        </w:rPr>
        <w:t xml:space="preserve"> H, et al. </w:t>
      </w:r>
      <w:r w:rsidRPr="00F029F9">
        <w:rPr>
          <w:rFonts w:ascii="Arial" w:hAnsi="Arial" w:cs="Arial"/>
          <w:color w:val="1F3F78"/>
          <w:sz w:val="16"/>
          <w:szCs w:val="16"/>
        </w:rPr>
        <w:t xml:space="preserve">Establishing the prevalence and prevalence at birth of hemophilia in males: a meta-analytic approach using national registries. </w:t>
      </w:r>
      <w:r w:rsidRPr="00F029F9">
        <w:rPr>
          <w:rFonts w:ascii="Arial" w:hAnsi="Arial" w:cs="Arial"/>
          <w:color w:val="1F3F78"/>
          <w:sz w:val="16"/>
          <w:szCs w:val="16"/>
          <w:lang w:val="es-MX"/>
        </w:rPr>
        <w:t xml:space="preserve">Ann </w:t>
      </w:r>
      <w:proofErr w:type="spellStart"/>
      <w:r w:rsidRPr="00F029F9">
        <w:rPr>
          <w:rFonts w:ascii="Arial" w:hAnsi="Arial" w:cs="Arial"/>
          <w:color w:val="1F3F78"/>
          <w:sz w:val="16"/>
          <w:szCs w:val="16"/>
          <w:lang w:val="es-MX"/>
        </w:rPr>
        <w:t>Intern</w:t>
      </w:r>
      <w:proofErr w:type="spellEnd"/>
      <w:r w:rsidRPr="00F029F9">
        <w:rPr>
          <w:rFonts w:ascii="Arial" w:hAnsi="Arial" w:cs="Arial"/>
          <w:color w:val="1F3F78"/>
          <w:sz w:val="16"/>
          <w:szCs w:val="16"/>
          <w:lang w:val="es-MX"/>
        </w:rPr>
        <w:t xml:space="preserve"> </w:t>
      </w:r>
      <w:proofErr w:type="spellStart"/>
      <w:r w:rsidRPr="00F029F9">
        <w:rPr>
          <w:rFonts w:ascii="Arial" w:hAnsi="Arial" w:cs="Arial"/>
          <w:color w:val="1F3F78"/>
          <w:sz w:val="16"/>
          <w:szCs w:val="16"/>
          <w:lang w:val="es-MX"/>
        </w:rPr>
        <w:t>Med</w:t>
      </w:r>
      <w:proofErr w:type="spellEnd"/>
      <w:r w:rsidRPr="00F029F9">
        <w:rPr>
          <w:rFonts w:ascii="Arial" w:hAnsi="Arial" w:cs="Arial"/>
          <w:color w:val="1F3F78"/>
          <w:sz w:val="16"/>
          <w:szCs w:val="16"/>
          <w:lang w:val="es-MX"/>
        </w:rPr>
        <w:t>. 2019; 171: 540- 546.</w:t>
      </w:r>
    </w:p>
    <w:p w14:paraId="03DD0826" w14:textId="77777777" w:rsidR="00F029F9" w:rsidRPr="00F029F9" w:rsidRDefault="00F029F9" w:rsidP="00F029F9">
      <w:pPr>
        <w:shd w:val="clear" w:color="auto" w:fill="FFFFFF"/>
        <w:spacing w:after="0" w:line="240" w:lineRule="auto"/>
        <w:textAlignment w:val="baseline"/>
        <w:rPr>
          <w:rFonts w:ascii="Arial" w:hAnsi="Arial" w:cs="Arial"/>
          <w:color w:val="1F3F78"/>
          <w:sz w:val="16"/>
          <w:szCs w:val="16"/>
          <w:lang w:val="es-MX"/>
        </w:rPr>
      </w:pPr>
    </w:p>
    <w:p w14:paraId="1F6BD292" w14:textId="518E4410" w:rsidR="001353D6" w:rsidRPr="007D3C74" w:rsidRDefault="00F029F9" w:rsidP="00F029F9">
      <w:pPr>
        <w:shd w:val="clear" w:color="auto" w:fill="FFFFFF"/>
        <w:spacing w:after="0" w:line="240" w:lineRule="auto"/>
        <w:textAlignment w:val="baseline"/>
        <w:rPr>
          <w:rFonts w:ascii="Arial" w:eastAsia="Times New Roman" w:hAnsi="Arial" w:cs="Arial"/>
          <w:color w:val="000000"/>
          <w:sz w:val="20"/>
          <w:szCs w:val="20"/>
          <w:lang w:eastAsia="en-CA"/>
        </w:rPr>
      </w:pPr>
      <w:r w:rsidRPr="00F029F9">
        <w:rPr>
          <w:rFonts w:ascii="Arial" w:hAnsi="Arial" w:cs="Arial"/>
          <w:color w:val="1F3F78"/>
          <w:sz w:val="16"/>
          <w:szCs w:val="16"/>
          <w:lang w:val="es-MX"/>
        </w:rPr>
        <w:t xml:space="preserve">Srivastava, A, </w:t>
      </w:r>
      <w:proofErr w:type="spellStart"/>
      <w:r w:rsidRPr="00F029F9">
        <w:rPr>
          <w:rFonts w:ascii="Arial" w:hAnsi="Arial" w:cs="Arial"/>
          <w:color w:val="1F3F78"/>
          <w:sz w:val="16"/>
          <w:szCs w:val="16"/>
          <w:lang w:val="es-MX"/>
        </w:rPr>
        <w:t>Santagostino</w:t>
      </w:r>
      <w:proofErr w:type="spellEnd"/>
      <w:r w:rsidRPr="00F029F9">
        <w:rPr>
          <w:rFonts w:ascii="Arial" w:hAnsi="Arial" w:cs="Arial"/>
          <w:color w:val="1F3F78"/>
          <w:sz w:val="16"/>
          <w:szCs w:val="16"/>
          <w:lang w:val="es-MX"/>
        </w:rPr>
        <w:t xml:space="preserve">, E, </w:t>
      </w:r>
      <w:proofErr w:type="spellStart"/>
      <w:r w:rsidRPr="00F029F9">
        <w:rPr>
          <w:rFonts w:ascii="Arial" w:hAnsi="Arial" w:cs="Arial"/>
          <w:color w:val="1F3F78"/>
          <w:sz w:val="16"/>
          <w:szCs w:val="16"/>
          <w:lang w:val="es-MX"/>
        </w:rPr>
        <w:t>Dougall</w:t>
      </w:r>
      <w:proofErr w:type="spellEnd"/>
      <w:r w:rsidRPr="00F029F9">
        <w:rPr>
          <w:rFonts w:ascii="Arial" w:hAnsi="Arial" w:cs="Arial"/>
          <w:color w:val="1F3F78"/>
          <w:sz w:val="16"/>
          <w:szCs w:val="16"/>
          <w:lang w:val="es-MX"/>
        </w:rPr>
        <w:t xml:space="preserve">, A, et al. </w:t>
      </w:r>
      <w:r w:rsidRPr="00F029F9">
        <w:rPr>
          <w:rFonts w:ascii="Arial" w:hAnsi="Arial" w:cs="Arial"/>
          <w:color w:val="1F3F78"/>
          <w:sz w:val="16"/>
          <w:szCs w:val="16"/>
          <w:lang w:val="fr-CA"/>
        </w:rPr>
        <w:t xml:space="preserve">Lignes directrices de la FMH pour la prise en charge de l’hémophilie, 3e édition, Haemophilia. </w:t>
      </w:r>
      <w:r w:rsidRPr="00F029F9">
        <w:rPr>
          <w:rFonts w:ascii="Arial" w:hAnsi="Arial" w:cs="Arial"/>
          <w:color w:val="1F3F78"/>
          <w:sz w:val="16"/>
          <w:szCs w:val="16"/>
        </w:rPr>
        <w:t>2020: 26(Suppl 6): 1- 158. https://doi.org/10.1111/hae.14046</w:t>
      </w:r>
    </w:p>
    <w:sectPr w:rsidR="001353D6" w:rsidRPr="007D3C7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F2B4" w14:textId="77777777" w:rsidR="003B143C" w:rsidRDefault="003B143C" w:rsidP="00347009">
      <w:pPr>
        <w:spacing w:after="0" w:line="240" w:lineRule="auto"/>
      </w:pPr>
      <w:r>
        <w:separator/>
      </w:r>
    </w:p>
  </w:endnote>
  <w:endnote w:type="continuationSeparator" w:id="0">
    <w:p w14:paraId="0A03DBFF" w14:textId="77777777" w:rsidR="003B143C" w:rsidRDefault="003B143C" w:rsidP="00347009">
      <w:pPr>
        <w:spacing w:after="0" w:line="240" w:lineRule="auto"/>
      </w:pPr>
      <w:r>
        <w:continuationSeparator/>
      </w:r>
    </w:p>
  </w:endnote>
  <w:endnote w:type="continuationNotice" w:id="1">
    <w:p w14:paraId="7BC98950" w14:textId="77777777" w:rsidR="00FD1351" w:rsidRDefault="00FD1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_nova_cn_rg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03A5" w14:textId="77777777" w:rsidR="003B143C" w:rsidRDefault="003B143C" w:rsidP="00347009">
      <w:pPr>
        <w:spacing w:after="0" w:line="240" w:lineRule="auto"/>
      </w:pPr>
      <w:r>
        <w:separator/>
      </w:r>
    </w:p>
  </w:footnote>
  <w:footnote w:type="continuationSeparator" w:id="0">
    <w:p w14:paraId="7C2AB5C4" w14:textId="77777777" w:rsidR="003B143C" w:rsidRDefault="003B143C" w:rsidP="00347009">
      <w:pPr>
        <w:spacing w:after="0" w:line="240" w:lineRule="auto"/>
      </w:pPr>
      <w:r>
        <w:continuationSeparator/>
      </w:r>
    </w:p>
  </w:footnote>
  <w:footnote w:type="continuationNotice" w:id="1">
    <w:p w14:paraId="15B572FA" w14:textId="77777777" w:rsidR="00FD1351" w:rsidRDefault="00FD1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125" w14:textId="615B7454" w:rsidR="00347009" w:rsidRDefault="0076563E">
    <w:pPr>
      <w:pStyle w:val="Header"/>
    </w:pPr>
    <w:r>
      <w:rPr>
        <w:noProof/>
      </w:rPr>
      <w:drawing>
        <wp:anchor distT="0" distB="0" distL="114300" distR="114300" simplePos="0" relativeHeight="251658240" behindDoc="0" locked="0" layoutInCell="1" allowOverlap="1" wp14:anchorId="7CBBE032" wp14:editId="25805732">
          <wp:simplePos x="0" y="0"/>
          <wp:positionH relativeFrom="margin">
            <wp:align>center</wp:align>
          </wp:positionH>
          <wp:positionV relativeFrom="paragraph">
            <wp:posOffset>-290830</wp:posOffset>
          </wp:positionV>
          <wp:extent cx="1270000" cy="1154545"/>
          <wp:effectExtent l="0" t="0" r="635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1545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851"/>
    <w:multiLevelType w:val="hybridMultilevel"/>
    <w:tmpl w:val="8804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206AC"/>
    <w:multiLevelType w:val="hybridMultilevel"/>
    <w:tmpl w:val="48D68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BC1A66"/>
    <w:multiLevelType w:val="hybridMultilevel"/>
    <w:tmpl w:val="8C4016C6"/>
    <w:lvl w:ilvl="0" w:tplc="18C8070A">
      <w:start w:val="1"/>
      <w:numFmt w:val="bullet"/>
      <w:lvlText w:val=""/>
      <w:lvlJc w:val="left"/>
      <w:pPr>
        <w:ind w:left="1490" w:hanging="360"/>
      </w:pPr>
      <w:rPr>
        <w:rFonts w:ascii="Symbol" w:hAnsi="Symbol" w:hint="default"/>
        <w:color w:val="1F3F78"/>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3" w15:restartNumberingAfterBreak="0">
    <w:nsid w:val="27BC001D"/>
    <w:multiLevelType w:val="hybridMultilevel"/>
    <w:tmpl w:val="478E84C4"/>
    <w:lvl w:ilvl="0" w:tplc="1616970C">
      <w:start w:val="1"/>
      <w:numFmt w:val="decimal"/>
      <w:lvlText w:val="%1."/>
      <w:lvlJc w:val="left"/>
      <w:pPr>
        <w:ind w:left="720" w:hanging="360"/>
      </w:pPr>
      <w:rPr>
        <w:rFonts w:hint="default"/>
        <w:color w:val="252525"/>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C157DD"/>
    <w:multiLevelType w:val="hybridMultilevel"/>
    <w:tmpl w:val="9B08E73A"/>
    <w:lvl w:ilvl="0" w:tplc="D20003F2">
      <w:start w:val="1"/>
      <w:numFmt w:val="decimal"/>
      <w:lvlText w:val="%1."/>
      <w:lvlJc w:val="left"/>
      <w:pPr>
        <w:ind w:left="720" w:hanging="360"/>
      </w:pPr>
      <w:rPr>
        <w:rFonts w:ascii="proxima_nova_cn_rgbold" w:hAnsi="proxima_nova_cn_rgbold" w:hint="default"/>
        <w:b/>
        <w:color w:val="252525"/>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207A77"/>
    <w:multiLevelType w:val="hybridMultilevel"/>
    <w:tmpl w:val="D97C254E"/>
    <w:lvl w:ilvl="0" w:tplc="6CCC358C">
      <w:start w:val="1"/>
      <w:numFmt w:val="bullet"/>
      <w:lvlText w:val=""/>
      <w:lvlJc w:val="left"/>
      <w:pPr>
        <w:ind w:left="1440" w:hanging="360"/>
      </w:pPr>
      <w:rPr>
        <w:rFonts w:ascii="Symbol" w:hAnsi="Symbol" w:hint="default"/>
        <w:color w:val="1F3F7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7CC56B5"/>
    <w:multiLevelType w:val="hybridMultilevel"/>
    <w:tmpl w:val="4AD2E848"/>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7" w15:restartNumberingAfterBreak="0">
    <w:nsid w:val="4F25029E"/>
    <w:multiLevelType w:val="hybridMultilevel"/>
    <w:tmpl w:val="B9D01A5E"/>
    <w:lvl w:ilvl="0" w:tplc="CD82AC04">
      <w:start w:val="1"/>
      <w:numFmt w:val="bullet"/>
      <w:lvlText w:val=""/>
      <w:lvlJc w:val="left"/>
      <w:pPr>
        <w:ind w:left="1079" w:hanging="360"/>
      </w:pPr>
      <w:rPr>
        <w:rFonts w:ascii="Symbol" w:hAnsi="Symbol" w:hint="default"/>
        <w:color w:val="1F3F78"/>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8" w15:restartNumberingAfterBreak="0">
    <w:nsid w:val="513F25F2"/>
    <w:multiLevelType w:val="hybridMultilevel"/>
    <w:tmpl w:val="548C172E"/>
    <w:lvl w:ilvl="0" w:tplc="10090001">
      <w:start w:val="1"/>
      <w:numFmt w:val="bullet"/>
      <w:lvlText w:val=""/>
      <w:lvlJc w:val="left"/>
      <w:pPr>
        <w:ind w:left="720" w:hanging="360"/>
      </w:pPr>
      <w:rPr>
        <w:rFonts w:ascii="Symbol" w:hAnsi="Symbol" w:hint="default"/>
        <w:color w:val="25252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E2207C"/>
    <w:multiLevelType w:val="hybridMultilevel"/>
    <w:tmpl w:val="706E92E0"/>
    <w:lvl w:ilvl="0" w:tplc="4330E7AA">
      <w:start w:val="1"/>
      <w:numFmt w:val="bullet"/>
      <w:lvlText w:val=""/>
      <w:lvlJc w:val="left"/>
      <w:pPr>
        <w:ind w:left="1490" w:hanging="360"/>
      </w:pPr>
      <w:rPr>
        <w:rFonts w:ascii="Symbol" w:hAnsi="Symbol" w:hint="default"/>
        <w:color w:val="1F3F78"/>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0" w15:restartNumberingAfterBreak="0">
    <w:nsid w:val="791C7AE5"/>
    <w:multiLevelType w:val="hybridMultilevel"/>
    <w:tmpl w:val="020A73D8"/>
    <w:lvl w:ilvl="0" w:tplc="955C9886">
      <w:start w:val="1"/>
      <w:numFmt w:val="bullet"/>
      <w:lvlText w:val=""/>
      <w:lvlJc w:val="left"/>
      <w:pPr>
        <w:ind w:left="1440" w:hanging="360"/>
      </w:pPr>
      <w:rPr>
        <w:rFonts w:ascii="Symbol" w:hAnsi="Symbol" w:hint="default"/>
        <w:color w:val="1F3F7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2"/>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62"/>
    <w:rsid w:val="00012EB3"/>
    <w:rsid w:val="00013839"/>
    <w:rsid w:val="00015925"/>
    <w:rsid w:val="00024669"/>
    <w:rsid w:val="00036B11"/>
    <w:rsid w:val="00042D57"/>
    <w:rsid w:val="00045492"/>
    <w:rsid w:val="0006282B"/>
    <w:rsid w:val="0009735F"/>
    <w:rsid w:val="000A7CEA"/>
    <w:rsid w:val="000C258A"/>
    <w:rsid w:val="000C59FD"/>
    <w:rsid w:val="000E2C51"/>
    <w:rsid w:val="00102DCC"/>
    <w:rsid w:val="00103AAA"/>
    <w:rsid w:val="00106E26"/>
    <w:rsid w:val="00125032"/>
    <w:rsid w:val="001353D6"/>
    <w:rsid w:val="00142A8E"/>
    <w:rsid w:val="0015095F"/>
    <w:rsid w:val="001772CD"/>
    <w:rsid w:val="00184BF7"/>
    <w:rsid w:val="0019302F"/>
    <w:rsid w:val="001966EB"/>
    <w:rsid w:val="00197B02"/>
    <w:rsid w:val="001A0F66"/>
    <w:rsid w:val="001B11B9"/>
    <w:rsid w:val="001C05F1"/>
    <w:rsid w:val="001C6AB7"/>
    <w:rsid w:val="001D3FEF"/>
    <w:rsid w:val="001D53C1"/>
    <w:rsid w:val="00207053"/>
    <w:rsid w:val="00212CBC"/>
    <w:rsid w:val="002142BB"/>
    <w:rsid w:val="00220621"/>
    <w:rsid w:val="002702A3"/>
    <w:rsid w:val="00270A43"/>
    <w:rsid w:val="002A0A5D"/>
    <w:rsid w:val="002B4BA7"/>
    <w:rsid w:val="002B611B"/>
    <w:rsid w:val="002C7547"/>
    <w:rsid w:val="002D339F"/>
    <w:rsid w:val="002E4EAD"/>
    <w:rsid w:val="00300411"/>
    <w:rsid w:val="00311730"/>
    <w:rsid w:val="00314D39"/>
    <w:rsid w:val="003309C6"/>
    <w:rsid w:val="0033624F"/>
    <w:rsid w:val="00343A9F"/>
    <w:rsid w:val="003448A1"/>
    <w:rsid w:val="00347009"/>
    <w:rsid w:val="0035053D"/>
    <w:rsid w:val="003577F3"/>
    <w:rsid w:val="00365CD6"/>
    <w:rsid w:val="00377853"/>
    <w:rsid w:val="00383CC6"/>
    <w:rsid w:val="003842C5"/>
    <w:rsid w:val="00386E6A"/>
    <w:rsid w:val="003B07C3"/>
    <w:rsid w:val="003B143C"/>
    <w:rsid w:val="003B6015"/>
    <w:rsid w:val="003C4FCC"/>
    <w:rsid w:val="003D32B7"/>
    <w:rsid w:val="003D5529"/>
    <w:rsid w:val="004256BD"/>
    <w:rsid w:val="004277BB"/>
    <w:rsid w:val="00430712"/>
    <w:rsid w:val="00433611"/>
    <w:rsid w:val="0044281A"/>
    <w:rsid w:val="00450714"/>
    <w:rsid w:val="004703E0"/>
    <w:rsid w:val="004851DD"/>
    <w:rsid w:val="004E15AF"/>
    <w:rsid w:val="005115DB"/>
    <w:rsid w:val="00520A1D"/>
    <w:rsid w:val="00543E7E"/>
    <w:rsid w:val="0054658A"/>
    <w:rsid w:val="00550744"/>
    <w:rsid w:val="0057342E"/>
    <w:rsid w:val="005A037D"/>
    <w:rsid w:val="005B5404"/>
    <w:rsid w:val="005E03DF"/>
    <w:rsid w:val="0060082A"/>
    <w:rsid w:val="006130D6"/>
    <w:rsid w:val="00623843"/>
    <w:rsid w:val="00673419"/>
    <w:rsid w:val="006810E0"/>
    <w:rsid w:val="006824E1"/>
    <w:rsid w:val="006834B3"/>
    <w:rsid w:val="00691B51"/>
    <w:rsid w:val="006A457C"/>
    <w:rsid w:val="006C5F9A"/>
    <w:rsid w:val="006D0B20"/>
    <w:rsid w:val="006D2E58"/>
    <w:rsid w:val="006D7530"/>
    <w:rsid w:val="006D7D57"/>
    <w:rsid w:val="00700971"/>
    <w:rsid w:val="00756A0A"/>
    <w:rsid w:val="0076563E"/>
    <w:rsid w:val="00766104"/>
    <w:rsid w:val="00771C9D"/>
    <w:rsid w:val="00787C82"/>
    <w:rsid w:val="007937D3"/>
    <w:rsid w:val="007A0A39"/>
    <w:rsid w:val="007A2E26"/>
    <w:rsid w:val="007B415C"/>
    <w:rsid w:val="007B638D"/>
    <w:rsid w:val="007D3C74"/>
    <w:rsid w:val="00810009"/>
    <w:rsid w:val="00811AD0"/>
    <w:rsid w:val="00813FC9"/>
    <w:rsid w:val="00851BA9"/>
    <w:rsid w:val="00854E9E"/>
    <w:rsid w:val="0086408A"/>
    <w:rsid w:val="00874A47"/>
    <w:rsid w:val="00875DF1"/>
    <w:rsid w:val="00882FC7"/>
    <w:rsid w:val="00883D7A"/>
    <w:rsid w:val="008A18FA"/>
    <w:rsid w:val="008A31E9"/>
    <w:rsid w:val="008C2C7E"/>
    <w:rsid w:val="008C4C40"/>
    <w:rsid w:val="008C6DB3"/>
    <w:rsid w:val="008E719B"/>
    <w:rsid w:val="008E7598"/>
    <w:rsid w:val="00911371"/>
    <w:rsid w:val="00934FE8"/>
    <w:rsid w:val="00943AAB"/>
    <w:rsid w:val="00950560"/>
    <w:rsid w:val="00984E12"/>
    <w:rsid w:val="009852A8"/>
    <w:rsid w:val="009E37AE"/>
    <w:rsid w:val="009E3CD9"/>
    <w:rsid w:val="009E6DB6"/>
    <w:rsid w:val="009F6307"/>
    <w:rsid w:val="00A1133D"/>
    <w:rsid w:val="00A16E95"/>
    <w:rsid w:val="00A36C15"/>
    <w:rsid w:val="00A37881"/>
    <w:rsid w:val="00A37A13"/>
    <w:rsid w:val="00A4174D"/>
    <w:rsid w:val="00A41AD8"/>
    <w:rsid w:val="00A61754"/>
    <w:rsid w:val="00AA6731"/>
    <w:rsid w:val="00AC337B"/>
    <w:rsid w:val="00AD002B"/>
    <w:rsid w:val="00AD142D"/>
    <w:rsid w:val="00AD2BB8"/>
    <w:rsid w:val="00AD61FE"/>
    <w:rsid w:val="00B17AB2"/>
    <w:rsid w:val="00B211BA"/>
    <w:rsid w:val="00B4635E"/>
    <w:rsid w:val="00B65023"/>
    <w:rsid w:val="00B75EE3"/>
    <w:rsid w:val="00B81FC1"/>
    <w:rsid w:val="00B92561"/>
    <w:rsid w:val="00BB505F"/>
    <w:rsid w:val="00BC5CEB"/>
    <w:rsid w:val="00BD3E90"/>
    <w:rsid w:val="00BE70A4"/>
    <w:rsid w:val="00C06AE8"/>
    <w:rsid w:val="00C1047D"/>
    <w:rsid w:val="00C27E9B"/>
    <w:rsid w:val="00C6766E"/>
    <w:rsid w:val="00C77BCF"/>
    <w:rsid w:val="00C822F4"/>
    <w:rsid w:val="00C83630"/>
    <w:rsid w:val="00CA1505"/>
    <w:rsid w:val="00CA4A7B"/>
    <w:rsid w:val="00CA4ECE"/>
    <w:rsid w:val="00CA53E2"/>
    <w:rsid w:val="00CF6290"/>
    <w:rsid w:val="00D11E1A"/>
    <w:rsid w:val="00D17F6D"/>
    <w:rsid w:val="00D36DA7"/>
    <w:rsid w:val="00D501D6"/>
    <w:rsid w:val="00D61769"/>
    <w:rsid w:val="00D61A1B"/>
    <w:rsid w:val="00D65FCF"/>
    <w:rsid w:val="00DA1BE4"/>
    <w:rsid w:val="00DB229D"/>
    <w:rsid w:val="00DC704E"/>
    <w:rsid w:val="00DE3EBC"/>
    <w:rsid w:val="00DE723A"/>
    <w:rsid w:val="00DF4FEF"/>
    <w:rsid w:val="00E05C99"/>
    <w:rsid w:val="00E158B6"/>
    <w:rsid w:val="00E3672B"/>
    <w:rsid w:val="00E370A9"/>
    <w:rsid w:val="00E53673"/>
    <w:rsid w:val="00E57162"/>
    <w:rsid w:val="00E615F2"/>
    <w:rsid w:val="00E80B6A"/>
    <w:rsid w:val="00E843E8"/>
    <w:rsid w:val="00E9386E"/>
    <w:rsid w:val="00E966FE"/>
    <w:rsid w:val="00EA6DAE"/>
    <w:rsid w:val="00EB1EFD"/>
    <w:rsid w:val="00EC2529"/>
    <w:rsid w:val="00EC7F4D"/>
    <w:rsid w:val="00ED73C8"/>
    <w:rsid w:val="00EE3A80"/>
    <w:rsid w:val="00EE53C5"/>
    <w:rsid w:val="00EF57C7"/>
    <w:rsid w:val="00EF6AFC"/>
    <w:rsid w:val="00F029F9"/>
    <w:rsid w:val="00F17C9A"/>
    <w:rsid w:val="00F25F05"/>
    <w:rsid w:val="00F26A09"/>
    <w:rsid w:val="00F55F44"/>
    <w:rsid w:val="00F64771"/>
    <w:rsid w:val="00F71A03"/>
    <w:rsid w:val="00F91AEC"/>
    <w:rsid w:val="00F946ED"/>
    <w:rsid w:val="00FB2783"/>
    <w:rsid w:val="00FD1351"/>
    <w:rsid w:val="00FD66AA"/>
    <w:rsid w:val="00FF2A38"/>
    <w:rsid w:val="00FF2CD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124A"/>
  <w15:chartTrackingRefBased/>
  <w15:docId w15:val="{33B9E444-4695-4D2D-956B-94B1187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71"/>
  </w:style>
  <w:style w:type="paragraph" w:styleId="Heading2">
    <w:name w:val="heading 2"/>
    <w:basedOn w:val="Normal"/>
    <w:next w:val="Normal"/>
    <w:link w:val="Heading2Char"/>
    <w:uiPriority w:val="9"/>
    <w:unhideWhenUsed/>
    <w:qFormat/>
    <w:rsid w:val="00E57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1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16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57162"/>
    <w:rPr>
      <w:b/>
      <w:bCs/>
    </w:rPr>
  </w:style>
  <w:style w:type="paragraph" w:styleId="NormalWeb">
    <w:name w:val="Normal (Web)"/>
    <w:basedOn w:val="Normal"/>
    <w:uiPriority w:val="99"/>
    <w:unhideWhenUsed/>
    <w:rsid w:val="00E571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57162"/>
    <w:pPr>
      <w:spacing w:after="0" w:line="240" w:lineRule="auto"/>
    </w:pPr>
  </w:style>
  <w:style w:type="paragraph" w:styleId="ListParagraph">
    <w:name w:val="List Paragraph"/>
    <w:basedOn w:val="Normal"/>
    <w:uiPriority w:val="34"/>
    <w:qFormat/>
    <w:rsid w:val="00E57162"/>
    <w:pPr>
      <w:ind w:left="720"/>
      <w:contextualSpacing/>
    </w:pPr>
  </w:style>
  <w:style w:type="character" w:customStyle="1" w:styleId="cf01">
    <w:name w:val="cf01"/>
    <w:basedOn w:val="DefaultParagraphFont"/>
    <w:rsid w:val="00383CC6"/>
    <w:rPr>
      <w:rFonts w:ascii="Segoe UI" w:hAnsi="Segoe UI" w:cs="Segoe UI" w:hint="default"/>
      <w:sz w:val="18"/>
      <w:szCs w:val="18"/>
    </w:rPr>
  </w:style>
  <w:style w:type="paragraph" w:customStyle="1" w:styleId="pf0">
    <w:name w:val="pf0"/>
    <w:basedOn w:val="Normal"/>
    <w:rsid w:val="00F26A0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3D5529"/>
    <w:pPr>
      <w:spacing w:after="0" w:line="240" w:lineRule="auto"/>
    </w:pPr>
  </w:style>
  <w:style w:type="character" w:styleId="CommentReference">
    <w:name w:val="annotation reference"/>
    <w:basedOn w:val="DefaultParagraphFont"/>
    <w:uiPriority w:val="99"/>
    <w:semiHidden/>
    <w:unhideWhenUsed/>
    <w:rsid w:val="003D5529"/>
    <w:rPr>
      <w:sz w:val="16"/>
      <w:szCs w:val="16"/>
    </w:rPr>
  </w:style>
  <w:style w:type="paragraph" w:styleId="CommentText">
    <w:name w:val="annotation text"/>
    <w:basedOn w:val="Normal"/>
    <w:link w:val="CommentTextChar"/>
    <w:uiPriority w:val="99"/>
    <w:unhideWhenUsed/>
    <w:rsid w:val="003D5529"/>
    <w:pPr>
      <w:spacing w:line="240" w:lineRule="auto"/>
    </w:pPr>
    <w:rPr>
      <w:sz w:val="20"/>
      <w:szCs w:val="20"/>
    </w:rPr>
  </w:style>
  <w:style w:type="character" w:customStyle="1" w:styleId="CommentTextChar">
    <w:name w:val="Comment Text Char"/>
    <w:basedOn w:val="DefaultParagraphFont"/>
    <w:link w:val="CommentText"/>
    <w:uiPriority w:val="99"/>
    <w:rsid w:val="003D5529"/>
    <w:rPr>
      <w:sz w:val="20"/>
      <w:szCs w:val="20"/>
    </w:rPr>
  </w:style>
  <w:style w:type="paragraph" w:styleId="CommentSubject">
    <w:name w:val="annotation subject"/>
    <w:basedOn w:val="CommentText"/>
    <w:next w:val="CommentText"/>
    <w:link w:val="CommentSubjectChar"/>
    <w:uiPriority w:val="99"/>
    <w:semiHidden/>
    <w:unhideWhenUsed/>
    <w:rsid w:val="003D5529"/>
    <w:rPr>
      <w:b/>
      <w:bCs/>
    </w:rPr>
  </w:style>
  <w:style w:type="character" w:customStyle="1" w:styleId="CommentSubjectChar">
    <w:name w:val="Comment Subject Char"/>
    <w:basedOn w:val="CommentTextChar"/>
    <w:link w:val="CommentSubject"/>
    <w:uiPriority w:val="99"/>
    <w:semiHidden/>
    <w:rsid w:val="003D5529"/>
    <w:rPr>
      <w:b/>
      <w:bCs/>
      <w:sz w:val="20"/>
      <w:szCs w:val="20"/>
    </w:rPr>
  </w:style>
  <w:style w:type="character" w:styleId="Hyperlink">
    <w:name w:val="Hyperlink"/>
    <w:basedOn w:val="DefaultParagraphFont"/>
    <w:uiPriority w:val="99"/>
    <w:unhideWhenUsed/>
    <w:rsid w:val="00125032"/>
    <w:rPr>
      <w:color w:val="0563C1" w:themeColor="hyperlink"/>
      <w:u w:val="single"/>
    </w:rPr>
  </w:style>
  <w:style w:type="character" w:styleId="UnresolvedMention">
    <w:name w:val="Unresolved Mention"/>
    <w:basedOn w:val="DefaultParagraphFont"/>
    <w:uiPriority w:val="99"/>
    <w:semiHidden/>
    <w:unhideWhenUsed/>
    <w:rsid w:val="00125032"/>
    <w:rPr>
      <w:color w:val="605E5C"/>
      <w:shd w:val="clear" w:color="auto" w:fill="E1DFDD"/>
    </w:rPr>
  </w:style>
  <w:style w:type="character" w:styleId="FollowedHyperlink">
    <w:name w:val="FollowedHyperlink"/>
    <w:basedOn w:val="DefaultParagraphFont"/>
    <w:uiPriority w:val="99"/>
    <w:semiHidden/>
    <w:unhideWhenUsed/>
    <w:rsid w:val="009E3CD9"/>
    <w:rPr>
      <w:color w:val="954F72" w:themeColor="followedHyperlink"/>
      <w:u w:val="single"/>
    </w:rPr>
  </w:style>
  <w:style w:type="character" w:customStyle="1" w:styleId="author">
    <w:name w:val="author"/>
    <w:basedOn w:val="DefaultParagraphFont"/>
    <w:rsid w:val="0009735F"/>
  </w:style>
  <w:style w:type="character" w:customStyle="1" w:styleId="articletitle">
    <w:name w:val="articletitle"/>
    <w:basedOn w:val="DefaultParagraphFont"/>
    <w:rsid w:val="0009735F"/>
  </w:style>
  <w:style w:type="character" w:customStyle="1" w:styleId="pubyear">
    <w:name w:val="pubyear"/>
    <w:basedOn w:val="DefaultParagraphFont"/>
    <w:rsid w:val="0009735F"/>
  </w:style>
  <w:style w:type="character" w:customStyle="1" w:styleId="vol">
    <w:name w:val="vol"/>
    <w:basedOn w:val="DefaultParagraphFont"/>
    <w:rsid w:val="0009735F"/>
  </w:style>
  <w:style w:type="character" w:customStyle="1" w:styleId="pagefirst">
    <w:name w:val="pagefirst"/>
    <w:basedOn w:val="DefaultParagraphFont"/>
    <w:rsid w:val="0009735F"/>
  </w:style>
  <w:style w:type="character" w:customStyle="1" w:styleId="pagelast">
    <w:name w:val="pagelast"/>
    <w:basedOn w:val="DefaultParagraphFont"/>
    <w:rsid w:val="0009735F"/>
  </w:style>
  <w:style w:type="character" w:customStyle="1" w:styleId="cf11">
    <w:name w:val="cf11"/>
    <w:basedOn w:val="DefaultParagraphFont"/>
    <w:rsid w:val="00365CD6"/>
    <w:rPr>
      <w:rFonts w:ascii="Segoe UI" w:hAnsi="Segoe UI" w:cs="Segoe UI" w:hint="default"/>
      <w:i/>
      <w:iCs/>
      <w:color w:val="1C1D1E"/>
      <w:sz w:val="18"/>
      <w:szCs w:val="18"/>
    </w:rPr>
  </w:style>
  <w:style w:type="character" w:customStyle="1" w:styleId="cf21">
    <w:name w:val="cf21"/>
    <w:basedOn w:val="DefaultParagraphFont"/>
    <w:rsid w:val="00365CD6"/>
    <w:rPr>
      <w:rFonts w:ascii="Segoe UI" w:hAnsi="Segoe UI" w:cs="Segoe UI" w:hint="default"/>
      <w:b/>
      <w:bCs/>
      <w:color w:val="1C1D1E"/>
      <w:sz w:val="18"/>
      <w:szCs w:val="18"/>
    </w:rPr>
  </w:style>
  <w:style w:type="paragraph" w:styleId="Header">
    <w:name w:val="header"/>
    <w:basedOn w:val="Normal"/>
    <w:link w:val="HeaderChar"/>
    <w:uiPriority w:val="99"/>
    <w:unhideWhenUsed/>
    <w:rsid w:val="0034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09"/>
  </w:style>
  <w:style w:type="paragraph" w:styleId="Footer">
    <w:name w:val="footer"/>
    <w:basedOn w:val="Normal"/>
    <w:link w:val="FooterChar"/>
    <w:uiPriority w:val="99"/>
    <w:unhideWhenUsed/>
    <w:rsid w:val="0034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30">
      <w:bodyDiv w:val="1"/>
      <w:marLeft w:val="0"/>
      <w:marRight w:val="0"/>
      <w:marTop w:val="0"/>
      <w:marBottom w:val="0"/>
      <w:divBdr>
        <w:top w:val="none" w:sz="0" w:space="0" w:color="auto"/>
        <w:left w:val="none" w:sz="0" w:space="0" w:color="auto"/>
        <w:bottom w:val="none" w:sz="0" w:space="0" w:color="auto"/>
        <w:right w:val="none" w:sz="0" w:space="0" w:color="auto"/>
      </w:divBdr>
    </w:div>
    <w:div w:id="15736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ny.wfh.org/ags/?_ga=2.230920991.1899276392.1645451998-1448602186.1603807152&amp;_gl=1*1v8xk21*_ga*MTQ0ODYwMjE4Ni4xNjAzODA3MTUy*_ga_7974KH9LH5*MTY0NTU1NTk1Ny4zNy4wLjE2NDU1NTU5NTcu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GRUQh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0F90CAE569E4185BEE48041E9FF2F" ma:contentTypeVersion="11" ma:contentTypeDescription="Create a new document." ma:contentTypeScope="" ma:versionID="0a443e35578b6e7c7c8dc70aee5dd669">
  <xsd:schema xmlns:xsd="http://www.w3.org/2001/XMLSchema" xmlns:xs="http://www.w3.org/2001/XMLSchema" xmlns:p="http://schemas.microsoft.com/office/2006/metadata/properties" xmlns:ns2="96965e4e-da06-45db-b6c8-917c89aa3b83" targetNamespace="http://schemas.microsoft.com/office/2006/metadata/properties" ma:root="true" ma:fieldsID="91449b7a3135d6006a43cc63f749ce13" ns2:_="">
    <xsd:import namespace="96965e4e-da06-45db-b6c8-917c89aa3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5e4e-da06-45db-b6c8-917c89aa3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29075-2D62-446C-A194-C331C8FD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5e4e-da06-45db-b6c8-917c89aa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B0E3-7C09-4065-865D-C074CA1A1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373F5-E305-4FE5-9A4E-EA5B9AFF7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Podmore</dc:creator>
  <cp:keywords/>
  <dc:description/>
  <cp:lastModifiedBy>Abygail Berg</cp:lastModifiedBy>
  <cp:revision>48</cp:revision>
  <dcterms:created xsi:type="dcterms:W3CDTF">2022-02-23T20:40:00Z</dcterms:created>
  <dcterms:modified xsi:type="dcterms:W3CDTF">2022-03-02T18:40:00Z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0x0101009640F90CAE569E4185BEE48041E9FF2F</vt:lpwstr>
  </property>
</Properties>
</file>